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Brisbane,</w:t>
      </w:r>
      <w:r>
        <w:t xml:space="preserve"> </w:t>
      </w:r>
      <w:r>
        <w:t xml:space="preserve">Australia</w:t>
      </w:r>
    </w:p>
    <w:bookmarkStart w:id="25" w:name="Xeb730938111cc4086a4c3870d97115d7a443503"/>
    <w:p>
      <w:pPr>
        <w:pStyle w:val="Heading1"/>
      </w:pPr>
      <w:r>
        <w:t xml:space="preserve">SCHOLARSHIP APPLICATION LETTER FOR OPTOMETRY STUDIES</w:t>
      </w:r>
    </w:p>
    <w:p>
      <w:pPr>
        <w:pStyle w:val="FirstParagraph"/>
      </w:pPr>
      <w:r>
        <w:t xml:space="preserve">Date: October 26, 2023</w:t>
      </w:r>
    </w:p>
    <w:p>
      <w:pPr>
        <w:pStyle w:val="BodyText"/>
      </w:pPr>
      <w:r>
        <w:t xml:space="preserve">Dear Scholarship Committee,</w:t>
      </w:r>
    </w:p>
    <w:p>
      <w:pPr>
        <w:pStyle w:val="BodyText"/>
      </w:pPr>
      <w:r>
        <w:t xml:space="preserve">Subject: Application for the Queensland Optometric Excellence Scholarship</w:t>
      </w:r>
    </w:p>
    <w:bookmarkStart w:id="20" w:name="introduction-and-personal-motivation"/>
    <w:p>
      <w:pPr>
        <w:pStyle w:val="Heading2"/>
      </w:pPr>
      <w:r>
        <w:t xml:space="preserve">Introduction and Personal Motivation</w:t>
      </w:r>
    </w:p>
    <w:p>
      <w:pPr>
        <w:pStyle w:val="FirstParagraph"/>
      </w:pPr>
      <w:r>
        <w:t xml:space="preserve">I am writing to express my profound enthusiasm for the opportunity to pursue advanced studies in optometry at a leading institution in Australia, specifically within the vibrant healthcare landscape of Brisbane. As an aspiring Optometrist with unwavering dedication to community eye health, I have meticulously researched scholarship pathways that align with my professional trajectory and Australia’s evolving healthcare needs. My journey toward becoming a skilled optometrist began during childhood when I witnessed my grandmother’s struggle with undiagnosed diabetic retinopathy—a condition often preventable through accessible primary eye care. This experience ignited my resolve to bridge gaps in optical services, particularly for underserved populations in regional Australia, and positioned Brisbane as the ideal foundation for this mission.</w:t>
      </w:r>
    </w:p>
    <w:bookmarkEnd w:id="20"/>
    <w:bookmarkStart w:id="21" w:name="X096f8af0bc3cd9196c6dd5684cef1d59d023e9f"/>
    <w:p>
      <w:pPr>
        <w:pStyle w:val="Heading2"/>
      </w:pPr>
      <w:r>
        <w:t xml:space="preserve">Academic Background and Professional Alignment with Brisbane's Optometry Needs</w:t>
      </w:r>
    </w:p>
    <w:p>
      <w:pPr>
        <w:pStyle w:val="FirstParagraph"/>
      </w:pPr>
      <w:r>
        <w:t xml:space="preserve">My academic background reflects a consistent commitment to science and community service. I completed my Bachelor of Science (Optical Sciences) at the University of Melbourne, graduating with first-class honors. My thesis on "Tele-optometry Solutions for Rural Queensland Communities" earned recognition from the Australian Optometric Association (AOA), highlighting my focus on innovative, accessible care models. Brisbane, as Queensland’s health hub and home to institutions like QUT’s Centre for Eye Health and the Royal Brisbane Hospital Ophthalmology Department, offers unparalleled resources to advance this work. I am particularly drawn to the University of Queensland’s optometry program in Brisbane—not only for its research into age-related macular degeneration (a leading cause of blindness in Australia) but also for its partnerships with community clinics serving Indigenous populations and elderly residents across the greater Brisbane metropolitan area.</w:t>
      </w:r>
    </w:p>
    <w:p>
      <w:pPr>
        <w:pStyle w:val="BodyText"/>
      </w:pPr>
      <w:r>
        <w:t xml:space="preserve">The city’s unique demographic profile intensifies the urgency of my professional goals. With Queensland’s population projected to exceed 6 million by 2035 and a growing aging cohort (19% aged 65+ in Brisbane), demand for optometrists is soaring. Yet, rural and remote communities within the state face critical shortages—only 4% of optometrists practice outside major cities. My volunteer work at the Brisbane Eye Hospital’s community outreach program during my undergraduate studies exposed me to patients traveling over 200km for basic eye exams. This firsthand insight solidified my commitment to specializing in rural health equity, a mission directly supported by scholarship initiatives like yours.</w:t>
      </w:r>
    </w:p>
    <w:bookmarkEnd w:id="21"/>
    <w:bookmarkStart w:id="22" w:name="X17cfd7fc269edc2f87ac90acff3d42b20a32cfa"/>
    <w:p>
      <w:pPr>
        <w:pStyle w:val="Heading2"/>
      </w:pPr>
      <w:r>
        <w:t xml:space="preserve">Why Brisbane? Integrating Local Context into Professional Vision</w:t>
      </w:r>
    </w:p>
    <w:p>
      <w:pPr>
        <w:pStyle w:val="FirstParagraph"/>
      </w:pPr>
      <w:r>
        <w:t xml:space="preserve">Brisbane is not merely a geographic choice—it is the strategic epicenter for addressing Australia’s eye health challenges. The city’s convergence of world-class research facilities (e.g., Queensland University of Technology’s Vision Sciences Lab), diverse patient populations, and government initiatives like the Queensland Eye Health Plan creates an ecosystem where innovative optometric practice thrives. For instance, Brisbane hosts one of only two AOA-approved rural placement sites in Australia, offering students hands-on experience in underserved regions. I am eager to contribute to this network by co-developing low-cost screening protocols for community health centers across the Gold Coast and Lockyer Valley—areas with high rates of undiagnosed vision impairment among Indigenous communities.</w:t>
      </w:r>
    </w:p>
    <w:p>
      <w:pPr>
        <w:pStyle w:val="BodyText"/>
      </w:pPr>
      <w:r>
        <w:t xml:space="preserve">My internship at Vision Australia’s Brisbane office further cemented my understanding of the socioeconomic barriers to eye care. I assisted in training local Aboriginal Health Workers to identify early signs of diabetic eye disease, a skill critical for reducing preventable blindness in Queensland’s First Nations communities. This experience taught me that effective optometry requires cultural humility—a value deeply embedded in Brisbane’s healthcare culture and the ethos of Queensland Health.</w:t>
      </w:r>
    </w:p>
    <w:bookmarkEnd w:id="22"/>
    <w:bookmarkStart w:id="23" w:name="X4501cd7c068880020a5472d8e544ced2fffb0f4"/>
    <w:p>
      <w:pPr>
        <w:pStyle w:val="Heading2"/>
      </w:pPr>
      <w:r>
        <w:t xml:space="preserve">The Role of Scholarship Support in Advancing Australia’s Optometric Future</w:t>
      </w:r>
    </w:p>
    <w:p>
      <w:pPr>
        <w:pStyle w:val="FirstParagraph"/>
      </w:pPr>
      <w:r>
        <w:t xml:space="preserve">The scholarship I am applying for represents far more than financial assistance; it is an investment in solving a national health priority. The cost of pursuing postgraduate optometry studies in Brisbane—including specialized clinical equipment, rural placement fees, and research resources—exceeds my personal capacity. This funding would directly enable me to enroll in QUT’s Master of Optometry program with advanced training in telehealth and rural service delivery. Crucially, it would allow me to participate in the Queensland Health Rural Optometry Placement Initiative, which places students at clinics serving communities like Toowoomba and Ipswich—where optometrist shortages exceed 50%.</w:t>
      </w:r>
    </w:p>
    <w:p>
      <w:pPr>
        <w:pStyle w:val="BodyText"/>
      </w:pPr>
      <w:r>
        <w:t xml:space="preserve">My long-term vision extends beyond clinical practice. I aim to establish a mobile eye care service in South Brisbane that partners with local councils to reach elderly residents in high-rise apartments and migrant communities facing language barriers. This model, inspired by successful Brisbane-based initiatives like the Queensland Aboriginal and Islander Health Council’s outreach programs, aligns with Australia’s National Eye Health Plan 2030 target of reducing avoidable vision loss by 25%. With scholarship support, I will graduate as a practitioner ready to contribute immediately to Brisbane’s health infrastructure while advocating for systemic change.</w:t>
      </w:r>
    </w:p>
    <w:bookmarkEnd w:id="23"/>
    <w:bookmarkStart w:id="24" w:name="Xbed78912f3e2f4638301601aec69e3ebb11e344"/>
    <w:p>
      <w:pPr>
        <w:pStyle w:val="Heading2"/>
      </w:pPr>
      <w:r>
        <w:t xml:space="preserve">Conclusion: A Commitment to Australia and Brisbane</w:t>
      </w:r>
    </w:p>
    <w:p>
      <w:pPr>
        <w:pStyle w:val="FirstParagraph"/>
      </w:pPr>
      <w:r>
        <w:t xml:space="preserve">As an applicant, I offer not just academic excellence but a deep-seated commitment to the people of Australia. I have researched Brisbane’s unique optometric landscape extensively and understand that this city’s success in eye health depends on professionals who prioritize community needs over convenience. The Scholarship Application Letter is my formal pledge: with your support, I will become an Optometrist who serves Brisbane, Queensland, and Australia with clinical excellence, cultural insight, and unwavering dedication to equity. I am prepared to repay this investment through active participation in Queensland Health networks and by mentoring future optometry students at Brisbane’s universities.</w:t>
      </w:r>
    </w:p>
    <w:p>
      <w:pPr>
        <w:pStyle w:val="BodyText"/>
      </w:pPr>
      <w:r>
        <w:t xml:space="preserve">Thank you for considering my application. I welcome the opportunity to discuss how my vision aligns with your scholarship’s objectives during an interview. My resume, academic transcripts, and letters of recommendation are enclosed for your review.</w:t>
      </w:r>
    </w:p>
    <w:p>
      <w:pPr>
        <w:pStyle w:val="BodyText"/>
      </w:pPr>
      <w:r>
        <w:t xml:space="preserve">Sincerely,</w:t>
      </w:r>
    </w:p>
    <w:p>
      <w:pPr>
        <w:pStyle w:val="BodyText"/>
      </w:pPr>
      <w:r>
        <w:t xml:space="preserve">Alex Morgan</w:t>
      </w:r>
    </w:p>
    <w:p>
      <w:pPr>
        <w:pStyle w:val="BodyText"/>
      </w:pPr>
      <w:r>
        <w:t xml:space="preserve">Student ID: A12345678</w:t>
      </w:r>
    </w:p>
    <w:p>
      <w:pPr>
        <w:pStyle w:val="BodyText"/>
      </w:pPr>
      <w:r>
        <w:t xml:space="preserve">Email: alex.morgan@university.edu.au | Phone: +61 400 123 456</w:t>
      </w:r>
    </w:p>
    <w:p>
      <w:pPr>
        <w:pStyle w:val="BodyText"/>
      </w:pPr>
      <w:r>
        <w:t xml:space="preserve">Word Count: 872</w:t>
      </w:r>
    </w:p>
    <w:p>
      <w:pPr>
        <w:pStyle w:val="BodyText"/>
      </w:pPr>
      <w:r>
        <w:t xml:space="preserve">*Note to Applicant: Please replace bracketed details with your personal information. This template emphasizes Brisbane-specific opportunities, Australian healthcare priorities, and the critical role of Optometrists in addressing regional disparities.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Brisbane, Australia</dc:title>
  <dc:creator/>
  <cp:keywords/>
  <dcterms:created xsi:type="dcterms:W3CDTF">2026-07-23T16:01:03Z</dcterms:created>
  <dcterms:modified xsi:type="dcterms:W3CDTF">2026-07-23T16:01:03Z</dcterms:modified>
</cp:coreProperties>
</file>

<file path=docProps/custom.xml><?xml version="1.0" encoding="utf-8"?>
<Properties xmlns="http://schemas.openxmlformats.org/officeDocument/2006/custom-properties" xmlns:vt="http://schemas.openxmlformats.org/officeDocument/2006/docPropsVTypes"/>
</file>