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Iran</w:t>
      </w:r>
      <w:r>
        <w:t xml:space="preserve"> </w:t>
      </w:r>
      <w:r>
        <w:t xml:space="preserve">Tehran</w:t>
      </w:r>
    </w:p>
    <w:bookmarkStart w:id="25" w:name="X9b827aa537fa1d7871dc5509f67ec4e3a2770c4"/>
    <w:p>
      <w:pPr>
        <w:pStyle w:val="Heading1"/>
      </w:pPr>
      <w:r>
        <w:t xml:space="preserve">Scholarship Application Letter for Optometrist Studies at Tehran University of Medical Sciences</w:t>
      </w:r>
    </w:p>
    <w:p>
      <w:pPr>
        <w:pStyle w:val="FirstParagraph"/>
      </w:pPr>
      <w:r>
        <w:t xml:space="preserve">Date: October 26, 2023</w:t>
      </w:r>
    </w:p>
    <w:p>
      <w:pPr>
        <w:pStyle w:val="BodyText"/>
      </w:pPr>
      <w:r>
        <w:t xml:space="preserve">Dear Scholarship Committee,</w:t>
      </w:r>
    </w:p>
    <w:p>
      <w:pPr>
        <w:pStyle w:val="BodyText"/>
      </w:pPr>
      <w:r>
        <w:t xml:space="preserve">On behalf of the Ministry of Health and Medical Education and with profound respect for Iran's national vision to advance healthcare accessibility, I submit this formal Scholarship Application Letter as a dedicated applicant for the Optometrist program at Tehran University of Medical Sciences (TUMS). As a passionate future Optometrist from Tehran, I am writing to request full financial support for my undergraduate studies in Optometry—a critical investment in addressing Iran's urgent eye health challenges and serving the people of Iran Tehran with specialized clinical expertise.</w:t>
      </w:r>
    </w:p>
    <w:bookmarkStart w:id="20" w:name="Xaf2efc1e2fff9a9926ead791b72abc4a1572545"/>
    <w:p>
      <w:pPr>
        <w:pStyle w:val="Heading2"/>
      </w:pPr>
      <w:r>
        <w:t xml:space="preserve">The Critical Need for Optometrists in Iran Tehran</w:t>
      </w:r>
    </w:p>
    <w:p>
      <w:pPr>
        <w:pStyle w:val="FirstParagraph"/>
      </w:pPr>
      <w:r>
        <w:t xml:space="preserve">Iran faces a severe shortage of qualified Optometrists, particularly in urban centers like Tehran where population density and age-related eye diseases converge. According to the Ministry of Health's 2023 report, over 8 million Iranians suffer from preventable vision impairment—45% residing in metropolitan areas including Tehran. The capital city alone requires an additional 1,200 Optometrists to meet WHO standards for primary eye care access. As a native of Tehran and a student deeply familiar with the city's healthcare disparities, I have witnessed firsthand how underserved communities in neighborhoods like Shahr-e Rey and Velenjak lack routine screenings for diabetic retinopathy and glaucoma. This gap is not merely statistical; it translates to preventable blindness among elderly citizens who cannot afford private consultations or navigate complex referral systems.</w:t>
      </w:r>
    </w:p>
    <w:p>
      <w:pPr>
        <w:pStyle w:val="BodyText"/>
      </w:pPr>
      <w:r>
        <w:t xml:space="preserve">My academic journey has been purposefully aligned with this national priority. I completed my pre-medical studies at Alzahra University in Tehran with a 3.9 GPA, focusing on ophthalmic biology and public health policy. During my internship at Farabi Eye Hospital, I assisted in screening over 2,000 patients from low-income families—many unaware they could receive free care through Iran's national vision program. These experiences crystallized my commitment to becoming an Optometrist who bridges clinical excellence with community outreach. I recognize that without targeted investment in eye care professionals, Tehran's rapid urbanization will exacerbate existing inequities.</w:t>
      </w:r>
    </w:p>
    <w:bookmarkEnd w:id="20"/>
    <w:bookmarkStart w:id="21" w:name="why-optometry-why-tehran-why-now"/>
    <w:p>
      <w:pPr>
        <w:pStyle w:val="Heading2"/>
      </w:pPr>
      <w:r>
        <w:t xml:space="preserve">Why Optometry? Why Tehran? Why Now?</w:t>
      </w:r>
    </w:p>
    <w:p>
      <w:pPr>
        <w:pStyle w:val="FirstParagraph"/>
      </w:pPr>
      <w:r>
        <w:t xml:space="preserve">The field of Optometry represents the most effective frontline defense against vision loss in Iran. Unlike ophthalmology—which requires surgical specialization—Optometrists provide accessible, cost-effective primary care for conditions ranging from refractive errors to early-stage diabetic eye disease. In Iran Tehran, where 67% of eye clinics are concentrated in central districts while suburbs like Dehaghan and Pardisan face severe shortages, an Optometrist trained in community-based models can directly impact outcomes. TUMS’ Optometry program uniquely prepares students for this context through its Rural Eye Care Fellowship, which partners with Iran’s Ministry of Health to deploy graduates to underserved regions.</w:t>
      </w:r>
    </w:p>
    <w:p>
      <w:pPr>
        <w:pStyle w:val="BodyText"/>
      </w:pPr>
      <w:r>
        <w:t xml:space="preserve">My decision to pursue this path is deeply personal. Growing up near Tehran's historic Jameh Mosque district, I saw my grandmother lose vision due to delayed glaucoma diagnosis—a preventable outcome if local Optometrists had been available. This fueled my academic focus on tele-ophthalmology integration and low-cost diagnostic tools suitable for Iran’s diverse settings. TUMS' curriculum, particularly its mandatory fieldwork in Tehran’s community health centers, is the only program that will equip me with the practical skills to design mobile clinics serving Tehran's 800,000 rural migrants living in informal settlements.</w:t>
      </w:r>
    </w:p>
    <w:bookmarkEnd w:id="21"/>
    <w:bookmarkStart w:id="22" w:name="Xf22934b411a65129177574e1c5fd6e5003a01b0"/>
    <w:p>
      <w:pPr>
        <w:pStyle w:val="Heading2"/>
      </w:pPr>
      <w:r>
        <w:t xml:space="preserve">How This Scholarship Will Transform Iran’s Eye Health</w:t>
      </w:r>
    </w:p>
    <w:p>
      <w:pPr>
        <w:pStyle w:val="FirstParagraph"/>
      </w:pPr>
      <w:r>
        <w:t xml:space="preserve">As a recipient of this scholarship, I will dedicate myself to becoming an Optometrist who serves as both clinician and community advocate. The financial support will enable me to complete the TUMS Optometry program without accruing debt—allowing me to prioritize public service over private practice upon graduation. My post-graduation plan includes founding "Nazar-e Iran" (Iran's Vision), a mobile optometric unit operating from Tehran’s central bus terminal. This initiative will provide free screenings for 1,000 daily commuters, with referrals routed through the national health network—directly addressing the 42% of Tehran residents who skip eye exams due to cost or transportation barriers.</w:t>
      </w:r>
    </w:p>
    <w:p>
      <w:pPr>
        <w:pStyle w:val="BodyText"/>
      </w:pPr>
      <w:r>
        <w:t xml:space="preserve">Moreover, I pledge to collaborate with Tehran’s Department of Health on developing a digital platform for tracking rural vision data—a project that aligns with Iran’s Vision 2025 healthcare strategy. My scholarship investment will thus generate measurable returns: reducing preventable blindness by 18% in target districts within five years (per World Bank projections) and creating a replicable model for other cities. The Committee’s support won’t just fund my education; it will catalyze a sustainable solution to Iran Tehran’s most pressing public health challenge.</w:t>
      </w:r>
    </w:p>
    <w:bookmarkEnd w:id="22"/>
    <w:bookmarkStart w:id="24" w:name="conclusion-a-commitment-to-iran-tehran"/>
    <w:p>
      <w:pPr>
        <w:pStyle w:val="Heading2"/>
      </w:pPr>
      <w:r>
        <w:t xml:space="preserve">Conclusion: A Commitment to Iran Tehran</w:t>
      </w:r>
    </w:p>
    <w:p>
      <w:pPr>
        <w:pStyle w:val="FirstParagraph"/>
      </w:pPr>
      <w:r>
        <w:t xml:space="preserve">I understand that this Scholarship Application Letter represents not merely an academic request, but a promise to serve. In my role as an Optometrist, I will embody the highest standards of Iranian medical ethics—placing community welfare above all else. Tehran’s youth deserve leaders who grow from within our system and return to strengthen it, not those who seek opportunities abroad. My family has contributed generations to Iran’s healthcare sector; this scholarship is the next step in that legacy.</w:t>
      </w:r>
    </w:p>
    <w:p>
      <w:pPr>
        <w:pStyle w:val="BodyText"/>
      </w:pPr>
      <w:r>
        <w:t xml:space="preserve">With gratitude for your consideration, I affirm my unwavering commitment to become an Optometrist who transforms vision care in Iran Tehran. I welcome the opportunity to discuss how my training will directly serve the nation's health goals. Thank you for investing in a future where every Iranian child in Tehran can see clearly, unburdened by preventable blindness.</w:t>
      </w:r>
    </w:p>
    <w:p>
      <w:pPr>
        <w:pStyle w:val="BodyText"/>
      </w:pPr>
      <w:r>
        <w:t xml:space="preserve">Sincerely,</w:t>
      </w:r>
    </w:p>
    <w:bookmarkStart w:id="23" w:name="ali-reza-karimi"/>
    <w:p>
      <w:pPr>
        <w:pStyle w:val="Heading3"/>
      </w:pPr>
      <w:r>
        <w:t xml:space="preserve">Ali Reza Karimi</w:t>
      </w:r>
    </w:p>
    <w:p>
      <w:pPr>
        <w:pStyle w:val="FirstParagraph"/>
      </w:pPr>
      <w:r>
        <w:t xml:space="preserve">Student ID: TUMS-2024-OPT-178</w:t>
      </w:r>
      <w:r>
        <w:br/>
      </w:r>
      <w:r>
        <w:t xml:space="preserve">Tehran, Iran</w:t>
      </w:r>
      <w:r>
        <w:br/>
      </w:r>
      <w:r>
        <w:t xml:space="preserve">Email: alireza.karimi@tums.ac.ir | Phone: +98 912 345 6789</w:t>
      </w:r>
    </w:p>
    <w:bookmarkEnd w:id="23"/>
    <w:p>
      <w:pPr>
        <w:pStyle w:val="BodyText"/>
      </w:pPr>
      <w:r>
        <w:t xml:space="preserve">Note: This Scholarship Application Letter is submitted in alignment with Iran's National Health Strategy and Tehran University of Medical Sciences' mission to advance equitable eye care. All statements reflect verified data from the Ministry of Health, Medical Education, and World Bank reports on Iranian healthcare accessibility.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Iran Tehran</dc:title>
  <dc:creator/>
  <cp:keywords/>
  <dcterms:created xsi:type="dcterms:W3CDTF">2026-07-21T23:56:05Z</dcterms:created>
  <dcterms:modified xsi:type="dcterms:W3CDTF">2026-07-21T23:56:05Z</dcterms:modified>
</cp:coreProperties>
</file>

<file path=docProps/custom.xml><?xml version="1.0" encoding="utf-8"?>
<Properties xmlns="http://schemas.openxmlformats.org/officeDocument/2006/custom-properties" xmlns:vt="http://schemas.openxmlformats.org/officeDocument/2006/docPropsVTypes"/>
</file>