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c6b7801b212ed97390714875dec6a232e2ade9"/>
    <w:p>
      <w:pPr>
        <w:pStyle w:val="Heading1"/>
      </w:pPr>
      <w:r>
        <w:t xml:space="preserve">Scholarship Application Letter for Optometrist Studies in Israel Tel Aviv</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to pursue advanced studies in Optometry at the Sackler Faculty of Medicine, Tel Aviv University, Israel. This Scholarship Application Letter represents not merely an academic pursuit but a deeply personal commitment to becoming a transformative</w:t>
      </w:r>
      <w:r>
        <w:t xml:space="preserve"> </w:t>
      </w:r>
      <w:r>
        <w:rPr>
          <w:bCs/>
          <w:b/>
        </w:rPr>
        <w:t xml:space="preserve">Optometrist</w:t>
      </w:r>
      <w:r>
        <w:t xml:space="preserve"> </w:t>
      </w:r>
      <w:r>
        <w:t xml:space="preserve">serving the evolving healthcare landscape of</w:t>
      </w:r>
      <w:r>
        <w:t xml:space="preserve"> </w:t>
      </w:r>
      <w:r>
        <w:rPr>
          <w:bCs/>
          <w:b/>
        </w:rPr>
        <w:t xml:space="preserve">Israel Tel Aviv</w:t>
      </w:r>
      <w:r>
        <w:t xml:space="preserve">. My journey toward this goal has been meticulously shaped by both professional exposure and a steadfast desire to address critical vision care needs within one of the world’s most dynamic urban centers.</w:t>
      </w:r>
    </w:p>
    <w:p>
      <w:pPr>
        <w:pStyle w:val="BodyText"/>
      </w:pPr>
      <w:r>
        <w:t xml:space="preserve">My fascination with eye health began during my undergraduate studies in Vision Science at the University of Cape Town, where I volunteered at community clinics serving underserved populations. Witnessing how uncorrected refractive errors impacted children’s education and adults’ livelihoods ignited a passion to specialize. This led me to work as an optician assistant in Johannesburg, where I managed patient screenings, documented cases, and assisted in diagnosing early-stage ocular conditions. However, I quickly realized that true impact requires the clinical expertise of a licensed Optometrist—a distinction I am now poised to achieve through rigorous graduate training. The opportunity to study at Tel Aviv University’s renowned program is pivotal because it uniquely bridges cutting-edge research with the real-world demands of Israel’s diverse population.</w:t>
      </w:r>
    </w:p>
    <w:p>
      <w:pPr>
        <w:pStyle w:val="BodyText"/>
      </w:pPr>
      <w:r>
        <w:t xml:space="preserve">Why Tel Aviv?</w:t>
      </w:r>
      <w:r>
        <w:t xml:space="preserve"> </w:t>
      </w:r>
      <w:r>
        <w:rPr>
          <w:bCs/>
          <w:b/>
        </w:rPr>
        <w:t xml:space="preserve">Israel Tel Aviv</w:t>
      </w:r>
      <w:r>
        <w:t xml:space="preserve"> </w:t>
      </w:r>
      <w:r>
        <w:t xml:space="preserve">stands at the forefront of optometric innovation, with institutions like the Goldschleger Eye Institute leading global advancements in dry eye therapy, myopia management, and diabetic retinopathy screening. The city’s unique demographic—comprising over 400,000 residents with high rates of myopia due to digital screen exposure and urban living—creates an urgent need for specialized vision care. As a future</w:t>
      </w:r>
      <w:r>
        <w:t xml:space="preserve"> </w:t>
      </w:r>
      <w:r>
        <w:rPr>
          <w:bCs/>
          <w:b/>
        </w:rPr>
        <w:t xml:space="preserve">Optometrist</w:t>
      </w:r>
      <w:r>
        <w:t xml:space="preserve">, I am committed to contributing to solutions tailored for this context. Tel Aviv University’s curriculum integrates clinical rotations at Sheba Medical Center and partnerships with community health networks across the city, offering the exact training needed to serve Israel Tel Aviv’s communities effectively. The scholarship would enable me to access these resources without financial strain, allowing me to focus entirely on mastering skills like contact lens fitting for complex corneal conditions and teleoptometry systems—critical tools for reaching rural areas within Israel’s broader healthcare network.</w:t>
      </w:r>
    </w:p>
    <w:p>
      <w:pPr>
        <w:pStyle w:val="BodyText"/>
      </w:pPr>
      <w:r>
        <w:t xml:space="preserve">My academic record reflects my readiness for this challenge. I maintained a 3.8/4.0 GPA while completing independent research on "Environmental Factors in Urban Myopia Progression," published in the *South African Journal of Optometry*. I also earned certification in Optical Imaging Technology from the International Academy of Optometry, demonstrating technical proficiency ahead of formal training. Crucially, I have begun learning Hebrew to ensure seamless communication with patients and colleagues upon arrival. Language fluency is non-negotiable for ethical practice—especially when discussing complex diagnoses with elderly populations in neighborhoods like Neve Tzedek or Ramat Gan, where many residents rely on community health centers. This scholarship would alleviate the financial burden of language courses and relocation costs, allowing me to prioritize immersion in Israeli healthcare culture.</w:t>
      </w:r>
    </w:p>
    <w:p>
      <w:pPr>
        <w:pStyle w:val="BodyText"/>
      </w:pPr>
      <w:r>
        <w:t xml:space="preserve">Beyond clinical skills, I am driven by a commitment to equity. In Tel Aviv’s vibrant yet unequal urban ecosystem, access to regular eye exams remains inconsistent for low-income families and immigrant communities. During my time in Johannesburg, I co-founded a mobile clinic that provided free screenings for 500+ children—experience I intend to replicate here. The scholarship would fund participation in TAU’s "Vision for All" initiative, which partners with local municipalities to deliver subsidized care across Tel Aviv’s 13 districts. My long-term vision is to open a community-focused Optometry practice in south Tel Aviv, specializing in affordable pediatric and geriatric care while collaborating with schools on early detection programs. This aligns perfectly with Israel’s national health goals of reducing preventable blindness through primary prevention—a mission I am eager to advance as an</w:t>
      </w:r>
      <w:r>
        <w:t xml:space="preserve"> </w:t>
      </w:r>
      <w:r>
        <w:rPr>
          <w:bCs/>
          <w:b/>
        </w:rPr>
        <w:t xml:space="preserve">Optometrist</w:t>
      </w:r>
      <w:r>
        <w:t xml:space="preserve">.</w:t>
      </w:r>
    </w:p>
    <w:p>
      <w:pPr>
        <w:pStyle w:val="BodyText"/>
      </w:pPr>
      <w:r>
        <w:t xml:space="preserve">The financial barrier to high-quality optometric education in Israel is significant for international students like myself. Tuition and living costs would otherwise force me into part-time work, compromising my academic performance. This scholarship represents more than funding—it’s an investment in a future practitioner who will actively contribute to Israel Tel Aviv’s health infrastructure. I am particularly drawn to Professor Rivka Shoval’s research on artificial intelligence in glaucoma detection, which could revolutionize screening efficiency in densely populated areas like ours. With this support, I will fully engage with such pioneering work while developing the clinical judgment needed to serve patients with respect and cultural humility.</w:t>
      </w:r>
    </w:p>
    <w:p>
      <w:pPr>
        <w:pStyle w:val="BodyText"/>
      </w:pPr>
      <w:r>
        <w:t xml:space="preserve">In conclusion, this Scholarship Application Letter is a testament to my readiness and resolve. I am not merely seeking education; I am preparing to become an Optometrist who will integrate seamlessly into Israel Tel Aviv’s healthcare fabric, addressing urgent needs with empathy and innovation. My background in community health, academic rigor, and deep understanding of Tel Aviv’s unique vision care challenges position me to maximize this opportunity. I would be honored to join the distinguished cohort at Tel Aviv University and dedicate my career to ensuring that every resident of Israel Tel Aviv has the right to clear sight—because vision is not just about seeing the world, but about shaping it.</w:t>
      </w:r>
    </w:p>
    <w:p>
      <w:pPr>
        <w:pStyle w:val="BodyText"/>
      </w:pPr>
      <w:r>
        <w:t xml:space="preserve">Thank you for considering my application. I welcome the opportunity to discuss how my goals align with your mission at your convenience.</w:t>
      </w:r>
    </w:p>
    <w:p>
      <w:pPr>
        <w:pStyle w:val="BodyText"/>
      </w:pPr>
      <w:r>
        <w:t xml:space="preserve">Sincerely,</w:t>
      </w:r>
    </w:p>
    <w:p>
      <w:pPr>
        <w:pStyle w:val="BodyText"/>
      </w:pPr>
      <w:r>
        <w:t xml:space="preserve">Sarah Cohen</w:t>
      </w:r>
    </w:p>
    <w:p>
      <w:pPr>
        <w:pStyle w:val="BodyText"/>
      </w:pPr>
      <w:r>
        <w:t xml:space="preserve">Optometry Candidate | Tel Aviv University (Admitted for Fall 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2025-12-11T18:21:27Z</dcterms:created>
  <dcterms:modified xsi:type="dcterms:W3CDTF">2025-12-11T18:21:27Z</dcterms:modified>
</cp:coreProperties>
</file>

<file path=docProps/custom.xml><?xml version="1.0" encoding="utf-8"?>
<Properties xmlns="http://schemas.openxmlformats.org/officeDocument/2006/custom-properties" xmlns:vt="http://schemas.openxmlformats.org/officeDocument/2006/docPropsVTypes"/>
</file>