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Pathway</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b6154ee870eef81cd8f25b82b7f844c9cd88d8d"/>
    <w:p>
      <w:pPr>
        <w:pStyle w:val="Heading1"/>
      </w:pPr>
      <w:r>
        <w:t xml:space="preserve">Scholarship Application Letter for Optometric Education in New Zealand Wellington</w:t>
      </w:r>
    </w:p>
    <w:p>
      <w:pPr>
        <w:pStyle w:val="FirstParagraph"/>
      </w:pPr>
      <w:r>
        <w:t xml:space="preserve">Dear Scholarship Selection Committee,</w:t>
      </w:r>
    </w:p>
    <w:p>
      <w:pPr>
        <w:pStyle w:val="BodyText"/>
      </w:pPr>
      <w:r>
        <w:t xml:space="preserve">With profound respect for the mission of advancing accessible, equitable eye care across Aotearoa New Zealand, I am writing to formally submit my Scholarship Application Letter for the [Name of Scholarship Program] to support my advanced studies in Optometry. As a dedicated aspiring Optometrist committed to serving New Zealand Wellington and its surrounding communities, this scholarship represents not merely financial assistance but a vital investment in addressing critical gaps in eye health services within our nation's vibrant capital city.</w:t>
      </w:r>
    </w:p>
    <w:p>
      <w:pPr>
        <w:pStyle w:val="BodyText"/>
      </w:pPr>
      <w:r>
        <w:t xml:space="preserve">My journey toward becoming an Optometrist began during my undergraduate studies in Biological Sciences at Victoria University of Wellington. Immersed in the unique healthcare landscape of New Zealand Wellington, I witnessed firsthand the disproportionate burden of vision impairment among rural Māori and Pacific Island communities—a reality exacerbated by geographic isolation and limited access to specialized optometric services. During a volunteer placement at Wairarapa District Health Board's community eye screening program, I observed how even basic refractive errors went untreated due to clinic shortages. This experience crystallized my resolve: To become an Optometrist who actively bridges these gaps, particularly within the Wellington region where Te Whatu Ora (Health New Zealand) has prioritized equitable care delivery.</w:t>
      </w:r>
    </w:p>
    <w:p>
      <w:pPr>
        <w:pStyle w:val="BodyText"/>
      </w:pPr>
      <w:r>
        <w:t xml:space="preserve">Wellington's distinct position as New Zealand's political and healthcare hub makes it an indispensable focal point for my professional development. The city hosts the only dedicated Optometry Training Centre outside Auckland, operating under Victoria University’s Faculty of Health Sciences—a program renowned for integrating Pacific health models and Māori eye care frameworks like Te Whare Tapa Whā. I am eager to contribute to this ecosystem through the [Scholarship Name], which would enable me to complete my Master of Optometry at Wellington's premier institution. This advanced training is not merely academic; it is a strategic necessity for addressing the 2023 New Zealand Health Report’s alarming statistic that 1 in 7 rural residents (including Wellington’s outer suburbs like Porirua and Hutt City) lack access to timely optometric services.</w:t>
      </w:r>
    </w:p>
    <w:p>
      <w:pPr>
        <w:pStyle w:val="BodyText"/>
      </w:pPr>
      <w:r>
        <w:t xml:space="preserve">My proposed curriculum will specifically focus on three pillars critical to New Zealand Wellington's needs. First, I will specialize in low-vision rehabilitation—a skill urgently required as the 2050 age-related macular degeneration epidemic peaks. Second, I will integrate Indigenous health competencies through Te Mātauranga Māori modules at the University of Otago’s Wellington campus, ensuring culturally safe care for Tētahi Māori clients who face 3x higher rates of undiagnosed diabetic retinopathy. Third, I will pursue a clinical residency at Wellington Hospital’s Ophthalmic Research Centre to develop expertise in managing complex cases that currently require costly travel to Auckland. This tripartite approach directly aligns with the Wellington Health District’s 2023-2027 Strategic Plan, which identifies optometric workforce development as its top priority for primary care expansion.</w:t>
      </w:r>
    </w:p>
    <w:p>
      <w:pPr>
        <w:pStyle w:val="BodyText"/>
      </w:pPr>
      <w:r>
        <w:t xml:space="preserve">What distinguishes my application is my pre-existing community engagement within New Zealand Wellington. I co-founded "Clear Vision Waikato," a free screening initiative serving 1,200+ residents in rural Whanganui—demonstrating how localized optometric services can prevent 45% of avoidable blindness cases. This project evolved from my work with the Wellington Eye Health Trust (WEHT), where I organized mobile clinics for elderly residents in Newtown and Kāpiti Coast, resulting in a 30% increase in follow-up care adherence. These experiences revealed that as an Optometrist, my role transcends prescription; it requires understanding community contexts. In Wellington specifically, I recognize that 68% of the population lives within a 15-minute drive of an optometrist—but this accessibility vanishes for remote communities like Pahiatua or Martinborough. My scholarship-funded training will equip me to deploy tele-optometry models and train local health workers, ensuring no resident in New Zealand Wellington is left in visual darkness.</w:t>
      </w:r>
    </w:p>
    <w:p>
      <w:pPr>
        <w:pStyle w:val="BodyText"/>
      </w:pPr>
      <w:r>
        <w:t xml:space="preserve">The financial barrier to advanced optometric education remains stark. Without this scholarship, I would face $32,000 in student debt before graduation—a figure that would delay my community work by 3-5 years while repaying loans. This scholarship’s impact extends beyond my personal trajectory; it directly fuels the Wellington Health System’s goal of increasing optometrist density to 1 per 15,000 residents (currently at 1:22,000). My commitment to staying in New Zealand Wellington post-graduation is absolute. I have already secured preliminary agreements with two community clinics in Lower Hutt for my internship placement and intend to establish a low-cost practice near the Wellington City Council’s new health hub at Tawa. This is not merely a career choice—it is an investment in the future of eye care across New Zealand Wellington.</w:t>
      </w:r>
    </w:p>
    <w:p>
      <w:pPr>
        <w:pStyle w:val="BodyText"/>
      </w:pPr>
      <w:r>
        <w:t xml:space="preserve">As an Optometrist, I recognize that vision loss is not inevitable, but systemic. In New Zealand Wellington, where cultural diversity meets urban-rural divides, we have a unique opportunity to model integrated eye care. My Scholarship Application Letter represents more than an application—it embodies a promise to leverage this scholarship for measurable impact on 150+ patients annually through mobile clinics and Māori health partnerships within the capital city. I am not asking merely for education; I seek the partnership of this committee to co-create solutions where every resident, regardless of postcode or ethnicity, can access life-changing eye care in their own community.</w:t>
      </w:r>
    </w:p>
    <w:p>
      <w:pPr>
        <w:pStyle w:val="BodyText"/>
      </w:pPr>
      <w:r>
        <w:t xml:space="preserve">I respectfully request the opportunity to discuss how my vision aligns with your scholarship’s mission. Thank you for considering a future Optometrist who is deeply invested in New Zealand Wellington's health landscape. I am prepared to provide any additional documentation and welcome the chance to contribute my skills toward strengthening eye care across our nation.</w:t>
      </w:r>
    </w:p>
    <w:p>
      <w:pPr>
        <w:pStyle w:val="BodyText"/>
      </w:pPr>
      <w:r>
        <w:t xml:space="preserve">Respectfully,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Pathway in New Zealand Wellington</dc:title>
  <dc:creator/>
  <dc:language>en</dc:language>
  <cp:keywords/>
  <dcterms:created xsi:type="dcterms:W3CDTF">2026-07-24T07:33:56Z</dcterms:created>
  <dcterms:modified xsi:type="dcterms:W3CDTF">2026-07-24T07:33:56Z</dcterms:modified>
</cp:coreProperties>
</file>

<file path=docProps/custom.xml><?xml version="1.0" encoding="utf-8"?>
<Properties xmlns="http://schemas.openxmlformats.org/officeDocument/2006/custom-properties" xmlns:vt="http://schemas.openxmlformats.org/officeDocument/2006/docPropsVTypes"/>
</file>