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Optometry Education at Islamabad-based Institution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Pakistani Optometric Foundation</w:t>
      </w:r>
      <w:r>
        <w:br/>
      </w:r>
      <w:r>
        <w:t xml:space="preserve">Islamabad Capital Territory</w:t>
      </w:r>
      <w:r>
        <w:br/>
      </w:r>
      <w:r>
        <w:t xml:space="preserve">Pakistan</w:t>
      </w:r>
    </w:p>
    <w:p>
      <w:pPr>
        <w:pStyle w:val="BodyText"/>
      </w:pPr>
      <w:r>
        <w:rPr>
          <w:bCs/>
          <w:b/>
        </w:rPr>
        <w:t xml:space="preserve">Subject:</w:t>
      </w:r>
      <w:r>
        <w:t xml:space="preserve"> </w:t>
      </w:r>
      <w:r>
        <w:t xml:space="preserve">Application for Full Scholarship to Pursue Doctor of Optometry (OD) Program</w:t>
      </w:r>
    </w:p>
    <w:p>
      <w:pPr>
        <w:pStyle w:val="BodyText"/>
      </w:pPr>
      <w:r>
        <w:t xml:space="preserve">I am writing this formal Scholarship Application Letter to express my profound enthusiasm and commitment to pursuing a Doctor of Optometry degree at the prestigious International Institute of Optometry in Islamabad, Pakistan. As a dedicated student with unwavering passion for vision care, I believe that becoming an Optometrist is not merely a career choice but a vital mission for the healthcare landscape of Pakistan Islamabad—a city where eye health disparities affect over 12 million residents according to the World Health Organization’s latest regional report.</w:t>
      </w:r>
    </w:p>
    <w:p>
      <w:pPr>
        <w:pStyle w:val="BodyText"/>
      </w:pPr>
      <w:r>
        <w:t xml:space="preserve">My journey toward optometric medicine began during my undergraduate studies in Biological Sciences at Quaid-e-Azam University, Islamabad. While conducting field research on visual impairments in underserved communities near Rawalpindi, I witnessed firsthand how lack of accessible eye care leads to preventable blindness among children and elderly populations. One particular encounter with a 10-year-old girl named Ayesha from a rural village near Taxila—who lost her sight due to untreated cataracts—cemented my resolve. This experience transformed my academic focus into a humanitarian calling, driving me to seek specialized training in optometry with the goal of establishing community vision centers across Pakistan Islamabad.</w:t>
      </w:r>
    </w:p>
    <w:p>
      <w:pPr>
        <w:pStyle w:val="BodyText"/>
      </w:pPr>
      <w:r>
        <w:t xml:space="preserve">My academic record reflects this commitment: I graduated with a 3.8/4.0 GPA and earned the Dean's Award for Excellence in Vision Science Research. I further developed clinical skills through volunteer work at Al-Shifa Trust Hospital's eye clinic, where I assisted in screening over 500 patients annually for diabetic retinopathy and glaucoma—conditions that disproportionately impact Pakistan’s urban centers like Islamabad. The hospital’s Director, Dr. Farah Ahmed, personally endorsed my dedication: "This student doesn't just see patients; she sees systems needing transformation." This perspective aligns with the Pakistani government's National Eye Health Program 2030, which prioritizes expanding optometric services to urban hubs like Islamabad.</w:t>
      </w:r>
    </w:p>
    <w:p>
      <w:pPr>
        <w:pStyle w:val="BodyText"/>
      </w:pPr>
      <w:r>
        <w:t xml:space="preserve">What distinguishes this Scholarship Application Letter is my strategic vision for leveraging optometry in Pakistan Islamabad’s unique context. Unlike traditional medical models, my plan integrates mobile clinics using tele-ophthalmology technology—critical for serving Islamabad’s rapidly growing population of 1.3 million while addressing the national shortage of 20,000 optometrists (per Ministry of Health data). I aim to collaborate with Islamabad's Department of Health to deploy AI-assisted screening units in public schools and community centers, targeting the 78% of vision loss cases that are preventable or treatable. My proposed curriculum at the International Institute includes specialized training in pediatric optometry and diabetic eye care—skills directly demanded by Islamabad’s emerging healthcare infrastructure.</w:t>
      </w:r>
    </w:p>
    <w:p>
      <w:pPr>
        <w:pStyle w:val="BodyText"/>
      </w:pPr>
      <w:r>
        <w:t xml:space="preserve">Financial constraints necessitate this scholarship application, as my family’s modest income from small-scale agriculture in Murree cannot sustain international tuition fees. The estimated cost of the OD program (approx. PKR 15 million) exceeds our household savings by 85%. However, I have already secured partial funding through a provincial education grant (PKR 3 million), leaving a critical gap of PKR 12 million that this scholarship would bridge. This investment represents not just tuition coverage but an opportunity to cultivate homegrown expertise in Pakistan Islamabad—a region where foreign-trained optometrists often lack contextual understanding of local disease patterns and cultural nuances.</w:t>
      </w:r>
    </w:p>
    <w:p>
      <w:pPr>
        <w:pStyle w:val="BodyText"/>
      </w:pPr>
      <w:r>
        <w:t xml:space="preserve">My future contributions extend beyond clinical practice. I propose establishing the "Islamabad Vision Equity Network," a non-profit initiative creating scholarships for rural students aspiring to become optometrists. This aligns with the foundation's mission to build sustainable eye healthcare ecosystems. I have already partnered with Islamabad’s Rotary Club for preliminary planning, securing letters of support that detail community impact projections: 50+ new optometry graduates trained annually, reducing wait times at public clinics from 6 months to 15 days within five years.</w:t>
      </w:r>
    </w:p>
    <w:p>
      <w:pPr>
        <w:pStyle w:val="BodyText"/>
      </w:pPr>
      <w:r>
        <w:t xml:space="preserve">What makes my candidacy exceptionally aligned with your foundation's goals is my proven ability to implement vision projects under resource constraints. As project coordinator for "Eyes of Islamabad," I mobilized local businesses and university volunteers to distribute free reading glasses across 23 public libraries, serving 18,000 residents at zero cost. This initiative was featured in Dawn Newspaper’s health edition (September 15, 2023) as a model for scalable community optometry. My experience demonstrates that with strategic support like this scholarship, I can transform theoretical knowledge into tangible healthcare access.</w:t>
      </w:r>
    </w:p>
    <w:p>
      <w:pPr>
        <w:pStyle w:val="BodyText"/>
      </w:pPr>
      <w:r>
        <w:t xml:space="preserve">Furthermore, my commitment to Pakistan Islamabad's development is deeply personal. Having grown up in a household where my mother’s untreated refractive error prevented her from working full-time, I understand how eye care unlocks economic potential. In our family’s case alone, correcting her vision increased household income by 40%—a microcosm of the national impact we can achieve. I will channel this lived experience into every patient interaction and policy initiative as an Optometrist.</w:t>
      </w:r>
    </w:p>
    <w:p>
      <w:pPr>
        <w:pStyle w:val="BodyText"/>
      </w:pPr>
      <w:r>
        <w:t xml:space="preserve">I am aware that the scholarship committee evaluates hundreds of applications annually. What makes me stand apart is my actionable blueprint for transforming Islamabad’s eye care landscape—a plan validated by healthcare professionals, community leaders, and academic peers. I have attached supporting documents including: 1) Academic transcripts with research abstracts 2) Letters from Dr. Farah Ahmed (Al-Shifa Trust Hospital) and Mr. Tariq Khan (Islamabad Rotary Club Chair) 3) Community impact reports from "Eyes of Islamabad" initiative.</w:t>
      </w:r>
    </w:p>
    <w:p>
      <w:pPr>
        <w:pStyle w:val="BodyText"/>
      </w:pPr>
      <w:r>
        <w:t xml:space="preserve">Choosing me as the scholarship recipient represents a strategic investment in Pakistan’s most pressing public health priority: preventing blindness. With this support, I will become not just an Optometrist but an architect of accessible vision care—proving that through education and community partnership, Islamabad can serve as a national model for eye health equity. Thank you for considering my Scholarship Application Letter; I welcome the opportunity to discuss how my vision aligns with your mission during an interview at your earliest convenience.</w:t>
      </w:r>
    </w:p>
    <w:p>
      <w:pPr>
        <w:pStyle w:val="BodyText"/>
      </w:pPr>
      <w:r>
        <w:t xml:space="preserve">Sincerely,</w:t>
      </w:r>
    </w:p>
    <w:p>
      <w:pPr>
        <w:pStyle w:val="BodyText"/>
      </w:pPr>
      <w:r>
        <w:t xml:space="preserve">Aisha Raza</w:t>
      </w:r>
    </w:p>
    <w:p>
      <w:pPr>
        <w:pStyle w:val="BodyText"/>
      </w:pPr>
      <w:r>
        <w:t xml:space="preserve">BSc in Biological Sciences, Quaid-e-Azam University</w:t>
      </w:r>
    </w:p>
    <w:p>
      <w:pPr>
        <w:pStyle w:val="BodyText"/>
      </w:pPr>
      <w:r>
        <w:t xml:space="preserve">Islamabad, Pakistan | +92 312 3456789 | aisha.raza@qau.edu.pk</w:t>
      </w:r>
    </w:p>
    <w:p>
      <w:r>
        <w:pict>
          <v:rect style="width:0;height:1.5pt" o:hralign="center" o:hrstd="t" o:hr="t"/>
        </w:pict>
      </w:r>
    </w:p>
    <w:p>
      <w:pPr>
        <w:pStyle w:val="FirstParagraph"/>
      </w:pPr>
      <w:r>
        <w:t xml:space="preserve">"In the eyes of our community, I see not just patients—but future leaders, students, and mothers whose lives can be transformed through a simple vision correction."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2026-07-23T22:16:57Z</dcterms:created>
  <dcterms:modified xsi:type="dcterms:W3CDTF">2026-07-23T22:16:57Z</dcterms:modified>
</cp:coreProperties>
</file>

<file path=docProps/custom.xml><?xml version="1.0" encoding="utf-8"?>
<Properties xmlns="http://schemas.openxmlformats.org/officeDocument/2006/custom-properties" xmlns:vt="http://schemas.openxmlformats.org/officeDocument/2006/docPropsVTypes"/>
</file>