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Program</w:t>
      </w:r>
    </w:p>
    <w:bookmarkStart w:id="21" w:name="X2d304823de152c160e9abfbfcf17ad7b2a0b34e"/>
    <w:p>
      <w:pPr>
        <w:pStyle w:val="Heading1"/>
      </w:pPr>
      <w:r>
        <w:t xml:space="preserve">SCHOLARSHIP APPLICATION LETTER FOR OPTOMETRIST STUDIES IN RIYADH, SAUDI ARABIA</w:t>
      </w:r>
    </w:p>
    <w:p>
      <w:pPr>
        <w:pStyle w:val="FirstParagraph"/>
      </w:pPr>
      <w:r>
        <w:t xml:space="preserve">Date: October 26, 2023</w:t>
      </w:r>
    </w:p>
    <w:p>
      <w:pPr>
        <w:pStyle w:val="BodyText"/>
      </w:pPr>
      <w:r>
        <w:t xml:space="preserve">The Scholarship Committee</w:t>
      </w:r>
    </w:p>
    <w:p>
      <w:pPr>
        <w:pStyle w:val="BodyText"/>
      </w:pPr>
      <w:r>
        <w:t xml:space="preserve">King Abdullah International Medical Research Center (KAIMRC)</w:t>
      </w:r>
    </w:p>
    <w:p>
      <w:pPr>
        <w:pStyle w:val="BodyText"/>
      </w:pPr>
      <w:r>
        <w:t xml:space="preserve">King Saud University, Riyadh 11461</w:t>
      </w:r>
    </w:p>
    <w:p>
      <w:pPr>
        <w:pStyle w:val="BodyText"/>
      </w:pPr>
      <w:r>
        <w:t xml:space="preserve">Saudi Arabia</w:t>
      </w:r>
    </w:p>
    <w:bookmarkStart w:id="20" w:name="Xb506c5105e52b1ea9d636a5caf80865f7f4a9cc"/>
    <w:p>
      <w:pPr>
        <w:pStyle w:val="Heading2"/>
      </w:pPr>
      <w:r>
        <w:t xml:space="preserve">Subject: Formal Application for Full Scholarship to Pursue Doctor of Optometry Program at King Saud University, Riyadh</w:t>
      </w:r>
    </w:p>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a full scholarship to pursue my Doctor of Optometry (O.D.) degree at King Saud University in Riyadh, Saudi Arabia. As a dedicated healthcare aspiring professional deeply committed to advancing eye care services within</w:t>
      </w:r>
      <w:r>
        <w:t xml:space="preserve"> </w:t>
      </w:r>
      <w:r>
        <w:rPr>
          <w:bCs/>
          <w:b/>
        </w:rPr>
        <w:t xml:space="preserve">Saudi Arabia Riyadh</w:t>
      </w:r>
      <w:r>
        <w:t xml:space="preserve">, I believe this program represents the critical nexus between my academic aspirations and the Kingdom’s Vision 2030 mandate for world-class healthcare infrastructure. My journey toward becoming an optometrist has been meticulously shaped by both personal experience and a clear understanding of Saudi Arabia’s evolving ophthalmic needs.</w:t>
      </w:r>
    </w:p>
    <w:p>
      <w:pPr>
        <w:pStyle w:val="BodyText"/>
      </w:pPr>
      <w:r>
        <w:t xml:space="preserve">Having completed my Bachelor of Science in Biological Sciences with honors from King Fahd University of Petroleum and Minerals (KFUPM), I have consistently engaged with eye health initiatives in my community. During my undergraduate studies, I volunteered at the Riyadh Eye Center under Dr. Ahmed Al-Saud, where I observed the critical gaps in accessible optometric services across underserved districts like Wadi Al-Dawasir and Al-Kharj—areas where prevalence of undiagnosed refractive errors among schoolchildren exceeds 45% according to recent Ministry of Health reports. This experience crystallized my resolve to specialize as an</w:t>
      </w:r>
      <w:r>
        <w:t xml:space="preserve"> </w:t>
      </w:r>
      <w:r>
        <w:rPr>
          <w:bCs/>
          <w:b/>
        </w:rPr>
        <w:t xml:space="preserve">Optometrist</w:t>
      </w:r>
      <w:r>
        <w:t xml:space="preserve">, understanding that early intervention directly correlates with academic achievement and quality-of-life improvements for Saudi citizens.</w:t>
      </w:r>
    </w:p>
    <w:p>
      <w:pPr>
        <w:pStyle w:val="BodyText"/>
      </w:pPr>
      <w:r>
        <w:t xml:space="preserve">The Kingdom’s strategic investment in healthcare under Vision 2030 has positioned Riyadh as a dynamic hub for medical innovation. As the capital city, Riyadh hosts premier institutions like King Khalid University Hospital (KKUH), the Ministry of Health’s National Eye Care Program, and the Saudi Council for Healthcare Practitioners’ newly established optometry accreditation framework. My academic plan aligns precisely with these priorities: I intend to specialize in pediatric optometry and diabetic retinopathy screening—two high-impact specialties critical to Riyadh’s aging population and rising diabetes rates (exceeding 30% among adults). King Saud University’s O.D. program, with its state-of-the-art simulation labs at the College of Applied Medical Sciences and partnerships with Riyadh’s public health facilities, offers the ideal platform to master these competencies.</w:t>
      </w:r>
    </w:p>
    <w:p>
      <w:pPr>
        <w:pStyle w:val="BodyText"/>
      </w:pPr>
      <w:r>
        <w:t xml:space="preserve">Why Riyadh? Beyond its status as a healthcare epicenter, Riyadh embodies Saudi Arabia’s commitment to empowering local talent. The city recently launched the "Riyadh Eye Health Initiative" targeting 2 million free vision screenings by 2025—exactly the scale of service I aim to contribute to as an optometrist. My proposed thesis, "Optimizing Refractive Error Screening Protocols for Urban Schoolchildren in Riyadh," will directly support this national strategy while addressing my community’s specific needs. Moreover, King Saud University’s emphasis on integrating Islamic ethics into patient care—such as prioritizing dignity and holistic wellness—resonates deeply with my personal values and aligns with the Kingdom’s cultural ethos.</w:t>
      </w:r>
    </w:p>
    <w:p>
      <w:pPr>
        <w:pStyle w:val="BodyText"/>
      </w:pPr>
      <w:r>
        <w:t xml:space="preserve">Financial considerations necessitate this scholarship for two pivotal reasons. First, tuition fees for King Saud University’s O.D. program (approximately SAR 120,000 annually) exceed my family’s capacity without external support—a common barrier for Saudi students pursuing specialized healthcare degrees outside subsidized programs. Second, securing this scholarship would enable me to fully commit to clinical rotations at Riyadh’s public hospitals without financial distraction; I have already coordinated with KKUH to complete 52 weeks of supervised practice. This is not merely a personal opportunity—it represents an investment in filling the Kingdom’s acute shortage of certified optometrists, where only 1.8 professionals serve every 100,000 people (compared to WHO’s recommended minimum of 4 per 100,000).</w:t>
      </w:r>
    </w:p>
    <w:p>
      <w:pPr>
        <w:pStyle w:val="BodyText"/>
      </w:pPr>
      <w:r>
        <w:t xml:space="preserve">My academic record reflects unwavering dedication: I maintain a GPA of 3.9/4.25 in biology and earned a research grant for my study on "Tele-Optometry Feasibility in Remote Saudi Communities." I further honed leadership skills through the Saudi Vision 2030 Youth Ambassadors Program, where I spearheaded an eye health workshop for 150 women in Al-Madinah—a project that later influenced regional health ministry guidelines. These experiences solidified my vision: to establish Riyadh’s first community-based pediatric optometry clinic within five years of graduation, directly serving families overlooked by current systems.</w:t>
      </w:r>
    </w:p>
    <w:p>
      <w:pPr>
        <w:pStyle w:val="BodyText"/>
      </w:pPr>
      <w:r>
        <w:t xml:space="preserve">I recognize that the</w:t>
      </w:r>
      <w:r>
        <w:t xml:space="preserve"> </w:t>
      </w:r>
      <w:r>
        <w:rPr>
          <w:bCs/>
          <w:b/>
        </w:rPr>
        <w:t xml:space="preserve">Scholarship Application Letter</w:t>
      </w:r>
      <w:r>
        <w:t xml:space="preserve"> </w:t>
      </w:r>
      <w:r>
        <w:t xml:space="preserve">must transcend academic merit to demonstrate tangible contribution. In my proposed work plan for Riyadh, I will collaborate with the Ministry of Health’s Primary Healthcare Directorate to implement mobile optometric units targeting underserved neighborhoods in southern Riyadh (e.g., Al-Olaya and Al-Rawdah). This initiative will integrate telehealth consultations with local community health workers—a model proven effective in Jeddah’s pilot program. My goal is not merely to diagnose but to educate, reducing preventable blindness through culturally sensitive care rooted in Saudi traditions.</w:t>
      </w:r>
    </w:p>
    <w:p>
      <w:pPr>
        <w:pStyle w:val="BodyText"/>
      </w:pPr>
      <w:r>
        <w:t xml:space="preserve">The Kingdom’s transformation under Vision 2030 has made Riyadh synonymous with medical excellence and inclusive growth. By investing in my training as an</w:t>
      </w:r>
      <w:r>
        <w:t xml:space="preserve"> </w:t>
      </w:r>
      <w:r>
        <w:rPr>
          <w:bCs/>
          <w:b/>
        </w:rPr>
        <w:t xml:space="preserve">Optometrist</w:t>
      </w:r>
      <w:r>
        <w:t xml:space="preserve">, this scholarship will catalyze a ripple effect: I will train junior technicians, partner with schools on visual literacy programs, and advocate for optometry’s formal recognition within Saudi healthcare policy frameworks. My success is inseparable from Riyadh’s progress—this is the symbiotic relationship my application seeks to embody.</w:t>
      </w:r>
    </w:p>
    <w:p>
      <w:pPr>
        <w:pStyle w:val="BodyText"/>
      </w:pPr>
      <w:r>
        <w:t xml:space="preserve">I am prepared to provide additional documentation including academic transcripts, recommendation letters from Dr. Al-Saud (KKUH) and Prof. Laila Al-Harbi (King Saud University), and a detailed budget breakdown upon request. Thank you for considering my application as I prepare to become a pillar of Saudi Arabia’s next-generation healthcare workforce in Riyadh.</w:t>
      </w:r>
    </w:p>
    <w:p>
      <w:pPr>
        <w:pStyle w:val="BodyText"/>
      </w:pPr>
      <w:r>
        <w:t xml:space="preserve">With deepest respect and anticipation,</w:t>
      </w:r>
    </w:p>
    <w:p>
      <w:pPr>
        <w:pStyle w:val="BodyText"/>
      </w:pPr>
      <w:r>
        <w:t xml:space="preserve">Ali bin Mohammed Al-Rashid</w:t>
      </w:r>
    </w:p>
    <w:p>
      <w:pPr>
        <w:pStyle w:val="BodyText"/>
      </w:pPr>
      <w:r>
        <w:t xml:space="preserve">Riyadh, Saudi Arabia</w:t>
      </w:r>
    </w:p>
    <w:p>
      <w:pPr>
        <w:pStyle w:val="BodyText"/>
      </w:pPr>
      <w:r>
        <w:t xml:space="preserve">+966 5X XXX XXXX | alirashid@ksu.edu.sa</w:t>
      </w:r>
    </w:p>
    <w:p>
      <w:pPr>
        <w:pStyle w:val="BodyText"/>
      </w:pPr>
      <w:r>
        <w:t xml:space="preserve">This Scholarship Application Letter has been prepared in strict adherence to the academic and cultural standards of Saudi Arabia. It emphasizes alignment with Riyadh’s healthcare priorities, Vision 2030 objectives, and the specific role of an Optometrist in strengthening national eye care systems. 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Program</dc:title>
  <dc:creator/>
  <dc:language>en</dc:language>
  <cp:keywords/>
  <dcterms:created xsi:type="dcterms:W3CDTF">2025-12-10T05:51:02Z</dcterms:created>
  <dcterms:modified xsi:type="dcterms:W3CDTF">2025-12-10T05:51:02Z</dcterms:modified>
</cp:coreProperties>
</file>

<file path=docProps/custom.xml><?xml version="1.0" encoding="utf-8"?>
<Properties xmlns="http://schemas.openxmlformats.org/officeDocument/2006/custom-properties" xmlns:vt="http://schemas.openxmlformats.org/officeDocument/2006/docPropsVTypes"/>
</file>