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the Thailand Vision Care Scholarship Program, Bangkok</w:t>
      </w:r>
    </w:p>
    <w:p>
      <w:pPr>
        <w:pStyle w:val="BodyText"/>
      </w:pPr>
      <w:r>
        <w:t xml:space="preserve">To the Esteemed Scholarship Committee,</w:t>
      </w:r>
    </w:p>
    <w:p>
      <w:pPr>
        <w:pStyle w:val="BodyText"/>
      </w:pPr>
      <w:r>
        <w:t xml:space="preserve">Dear Members of the Selection Committee,</w:t>
      </w:r>
    </w:p>
    <w:p>
      <w:pPr>
        <w:pStyle w:val="BodyText"/>
      </w:pPr>
      <w:r>
        <w:t xml:space="preserve">It is with profound enthusiasm and unwavering commitment to advancing eye health that I submit my application for the Thailand Vision Care Scholarship Program. As a dedicated aspiring optometrist, I have meticulously planned my academic and professional trajectory to serve the people of Thailand—particularly in the bustling metropolis of Bangkok—where access to comprehensive optical care remains a critical public health challenge. This scholarship represents not merely financial support, but a pivotal investment in my ability to transform vision care delivery within one of Southeast Asia’s most dynamic healthcare landscapes.</w:t>
      </w:r>
    </w:p>
    <w:p>
      <w:pPr>
        <w:pStyle w:val="BodyText"/>
      </w:pPr>
      <w:r>
        <w:t xml:space="preserve">My journey toward optometry began during my undergraduate studies in Biological Sciences at Chulalongkorn University, where I volunteered with the Bangkok Eye Hospital’s community outreach initiative. Witnessing firsthand the overwhelming demand for affordable eye screenings—especially among Bangkok’s aging population and underserved urban communities—ignited my resolve to become a clinical optometrist. I observed elderly patients walking miles from peripheral districts like Samut Prakan to access basic vision tests, often delaying treatment until cataracts or diabetic retinopathy caused irreversible damage. This experience crystallized my mission: to bridge the gap between advanced optometric science and accessible care in Thailand’s urban centers. The Thailand Vision Care Scholarship is the essential catalyst I require to pursue this mission with integrity.</w:t>
      </w:r>
    </w:p>
    <w:p>
      <w:pPr>
        <w:pStyle w:val="BodyText"/>
      </w:pPr>
      <w:r>
        <w:t xml:space="preserve">During my pre-optometry studies, I completed specialized coursework in ocular anatomy, visual physiology, and low-vision rehabilitation at the Faculty of Medicine, Ramathibodi Hospital. My academic rigor was further demonstrated through a research project analyzing refractive error prevalence among schoolchildren in Bangkok’s public schools—a study that revealed 38% of students lacked corrective lenses due to cost barriers. This data underscored the urgent need for optometrists trained in community-based screening models, a skill I am eager to refine through advanced clinical training at the College of Optometry, King Mongkut’s University of Technology Thonburi (KMUTT), Bangkok’s premier optometric institution. KMUTT’s emphasis on integrating traditional Thai healing practices with modern optical technology aligns perfectly with my vision for culturally sensitive eye care in Thailand.</w:t>
      </w:r>
    </w:p>
    <w:p>
      <w:pPr>
        <w:pStyle w:val="BodyText"/>
      </w:pPr>
      <w:r>
        <w:t xml:space="preserve">My hands-on experience extends beyond academia. For two years, I served as a clinical assistant at the Community Health Center in Khlong Toei district, Bangkok—a neighborhood where 65% of residents report unmet optical needs. There, I conducted preliminary vision screenings using portable equipment and documented cases requiring referral to specialized optometrists. This role taught me the nuances of patient communication in multilingual settings (Thai, English, and Chinese dialects) and the logistical realities of operating within Thailand’s public healthcare infrastructure. I also collaborated with Thai Optometric Association (TOA) volunteers to establish a free monthly clinic at Wat Arun community center, serving over 200 patients annually. These experiences confirmed that optometrists in Bangkok must be both clinical experts and community navigators—a duality this scholarship will empower me to master.</w:t>
      </w:r>
    </w:p>
    <w:p>
      <w:pPr>
        <w:pStyle w:val="BodyText"/>
      </w:pPr>
      <w:r>
        <w:t xml:space="preserve">Financial constraints have long been the greatest barrier to my professional growth. While I’ve secured partial tuition support through a university fellowship, the cost of advanced equipment training (including corneal topography and OCT imaging) at KMUTT remains prohibitive. The Thailand Vision Care Scholarship would cover these expenses while enabling me to focus entirely on clinical excellence during my 24-month Master’s in Optometry program. More importantly, it would free me from part-time work—allowing deeper engagement with Bangkok’s underserved communities through the scholarship’s mandated 100-hour community service requirement. I have already identified potential partnerships: the Bangkok Eye Hospital for pediatric vision programs and the Ministry of Public Health’s Rural Health Clinic Network to develop tele-optometry protocols for peripheral districts.</w:t>
      </w:r>
    </w:p>
    <w:p>
      <w:pPr>
        <w:pStyle w:val="BodyText"/>
      </w:pPr>
      <w:r>
        <w:t xml:space="preserve">My long-term vision is to establish a mobile optometric unit in Bangkok that targets vulnerable groups—street vendors, factory workers, and low-income families—using AI-assisted screening tools I’ll learn through KMUTT’s curriculum. This initiative will directly address Thailand’s National Eye Health Strategy 2030 goals of reducing preventable blindness by 50% and ensuring equitable access. In partnership with TOA and Bangkok Metropolitan Administration, my unit will operate from converted buses in high-need areas like Ratchawong Road markets or Ban Phaeo industrial zones, providing free refractive exams, glaucoma screenings, and diabetic retinopathy education. The scholarship’s emphasis on community impact mirrors this exact trajectory.</w:t>
      </w:r>
    </w:p>
    <w:p>
      <w:pPr>
        <w:pStyle w:val="BodyText"/>
      </w:pPr>
      <w:r>
        <w:t xml:space="preserve">Thailand’s optometry profession stands at a pivotal moment. With rising urbanization and aging demographics straining Bangkok’s healthcare system, the demand for licensed optometrists exceeds supply by 45% (per TOA 2023 report). My training will contribute to closing this gap while elevating Thailand’s standards to global benchmarks. I am not merely seeking a scholarship—I am committing to become part of the solution that ensures every Thai child sees clearly, every elderly citizen retains dignity through sight, and Bangkok leads in innovative eye care. The Thailand Vision Care Scholarship is the instrument through which I will deliver this promise.</w:t>
      </w:r>
    </w:p>
    <w:p>
      <w:pPr>
        <w:pStyle w:val="BodyText"/>
      </w:pPr>
      <w:r>
        <w:t xml:space="preserve">Thank you for considering my application. I have attached all required documentation, including academic transcripts from Chulalongkorn University, letters of recommendation from Dr. Niran Rattanavich (Clinical Director, Bangkok Eye Hospital) and Prof. Somsak Thongchai (Head of KMUTT’s Optometry Department), and a detailed budget for my studies. I welcome the opportunity to discuss how my skills align with your mission during an interview at your convenience.</w:t>
      </w:r>
    </w:p>
    <w:p>
      <w:pPr>
        <w:pStyle w:val="BodyText"/>
      </w:pPr>
      <w:r>
        <w:t xml:space="preserve">With deep respect for Thailand’s vision health priorities,</w:t>
      </w:r>
    </w:p>
    <w:p>
      <w:pPr>
        <w:pStyle w:val="BodyText"/>
      </w:pPr>
      <w:r>
        <w:t xml:space="preserve">Somsak Srisawat</w:t>
      </w:r>
    </w:p>
    <w:p>
      <w:pPr>
        <w:pStyle w:val="BodyText"/>
      </w:pPr>
      <w:r>
        <w:t xml:space="preserve">BSc (Hons) Biological Sciences, Chulalongkorn University</w:t>
      </w:r>
    </w:p>
    <w:p>
      <w:pPr>
        <w:pStyle w:val="BodyText"/>
      </w:pPr>
      <w:r>
        <w:t xml:space="preserve">Contact: +66 81 234 5678 | somsaksrisawat@email.com</w:t>
      </w:r>
    </w:p>
    <w:p>
      <w:pPr>
        <w:pStyle w:val="BodyText"/>
      </w:pPr>
      <w:r>
        <w:t xml:space="preserve">Document Title: Scholarship Application Letter for Optometrist Studies in Thailand Bangkok</w:t>
      </w:r>
    </w:p>
    <w:p>
      <w:pPr>
        <w:pStyle w:val="BodyText"/>
      </w:pPr>
      <w:r>
        <w:t xml:space="preserve">Word Count: 897 words | Prepared for the Thailand Vision Care Scholarship Committee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Thailand Bangkok</dc:title>
  <dc:creator/>
  <cp:keywords/>
  <dcterms:created xsi:type="dcterms:W3CDTF">2025-12-10T14:22:28Z</dcterms:created>
  <dcterms:modified xsi:type="dcterms:W3CDTF">2025-12-10T14:22:28Z</dcterms:modified>
</cp:coreProperties>
</file>

<file path=docProps/custom.xml><?xml version="1.0" encoding="utf-8"?>
<Properties xmlns="http://schemas.openxmlformats.org/officeDocument/2006/custom-properties" xmlns:vt="http://schemas.openxmlformats.org/officeDocument/2006/docPropsVTypes"/>
</file>