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Paramedic</w:t>
      </w:r>
      <w:r>
        <w:t xml:space="preserve"> </w:t>
      </w:r>
      <w:r>
        <w:t xml:space="preserve">Program</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Scholarship Committee</w:t>
      </w:r>
    </w:p>
    <w:p>
      <w:pPr>
        <w:pStyle w:val="BodyText"/>
      </w:pPr>
      <w:r>
        <w:t xml:space="preserve">Birmingham Health Education Foundation</w:t>
      </w:r>
    </w:p>
    <w:p>
      <w:pPr>
        <w:pStyle w:val="BodyText"/>
      </w:pPr>
      <w:r>
        <w:t xml:space="preserve">Birmingham City University</w:t>
      </w:r>
    </w:p>
    <w:p>
      <w:pPr>
        <w:pStyle w:val="BodyText"/>
      </w:pPr>
      <w:r>
        <w:t xml:space="preserve">Edgbaston, Birmingham B15 2TT</w:t>
      </w:r>
    </w:p>
    <w:bookmarkStart w:id="20" w:name="dear-scholarship-committee"/>
    <w:p>
      <w:pPr>
        <w:pStyle w:val="Heading2"/>
      </w:pPr>
      <w:r>
        <w:t xml:space="preserve">Dear Scholarship Committee,</w:t>
      </w:r>
    </w:p>
    <w:p>
      <w:pPr>
        <w:pStyle w:val="FirstParagraph"/>
      </w:pPr>
      <w:r>
        <w:t xml:space="preserve">I am writing with profound enthusiasm to submit my application for the prestigious Paramedic Scholarship at Birmingham City University, seeking financial support to pursue my academic journey toward becoming a qualified Emergency Medical Practitioner within the United Kingdom Birmingham healthcare ecosystem. As someone who has witnessed firsthand the critical role emergency services play in our community, this scholarship represents not merely an opportunity for education but a transformative step toward serving the diverse populations of Birmingham with compassionate, evidence-based care.</w:t>
      </w:r>
    </w:p>
    <w:p>
      <w:pPr>
        <w:pStyle w:val="BodyText"/>
      </w:pPr>
      <w:r>
        <w:t xml:space="preserve">My journey toward becoming a Paramedic began during my volunteer work at the Birmingham Ambulance Service's Community First Responder program in 2020. While responding to incidents across the inner-city neighborhoods of Small Heath and Aston, I encountered families whose lives were altered by preventable medical emergencies—cases where timely intervention could have prevented long-term complications. These experiences crystallized my resolve to enter the Paramedic profession, understanding that this is not merely a career but a calling to serve as a bridge between crisis and recovery in communities often underserved by healthcare infrastructure. The United Kingdom's National Health Service (NHS) has long been my inspiration, particularly Birmingham’s commitment to health equity through initiatives like the</w:t>
      </w:r>
      <w:r>
        <w:t xml:space="preserve"> </w:t>
      </w:r>
      <w:r>
        <w:rPr>
          <w:iCs/>
          <w:i/>
        </w:rPr>
        <w:t xml:space="preserve">West Midlands Integrated Care System</w:t>
      </w:r>
      <w:r>
        <w:t xml:space="preserve">, which aligns perfectly with my professional ethos.</w:t>
      </w:r>
    </w:p>
    <w:p>
      <w:pPr>
        <w:pStyle w:val="BodyText"/>
      </w:pPr>
      <w:r>
        <w:t xml:space="preserve">Having completed my Level 3 Diploma in Health and Social Care with distinction (87%) at Kingstanding College, I have cultivated foundational skills in clinical assessment, trauma management, and patient communication. My academic rigor was complemented by a six-month placement at Sandwell General Hospital’s Emergency Department, where I assisted paramedics during ambulance handovers and documented complex cases under supervision. This immersion revealed the dynamic challenges of pre-hospital care in urban settings—where socioeconomic diversity demands culturally competent responses to conditions ranging from diabetic emergencies to mental health crises. Crucially, it confirmed my aptitude for high-pressure decision-making; during a cardiac arrest case involving an elderly Asian patient with language barriers, I collaborated with interpreters and clinicians to administer life-saving defibrillation within the critical 3-minute window.</w:t>
      </w:r>
    </w:p>
    <w:p>
      <w:pPr>
        <w:pStyle w:val="BodyText"/>
      </w:pPr>
      <w:r>
        <w:t xml:space="preserve">I have meticulously researched Birmingham City University’s BSc (Hons) Paramedic Science program because of its unique integration of simulation training at the city’s £50 million Health Innovation Campus and its partnership with West Midlands Ambulance Service. The curriculum's focus on</w:t>
      </w:r>
      <w:r>
        <w:t xml:space="preserve"> </w:t>
      </w:r>
      <w:r>
        <w:rPr>
          <w:iCs/>
          <w:i/>
        </w:rPr>
        <w:t xml:space="preserve">Urban Emergency Response</w:t>
      </w:r>
      <w:r>
        <w:t xml:space="preserve"> </w:t>
      </w:r>
      <w:r>
        <w:t xml:space="preserve">modules—covering mass casualty incidents in dense metropolitan environments—directly addresses the challenges I observed in Birmingham's high-risk areas. Moreover, the program’s emphasis on research-led practice through projects like</w:t>
      </w:r>
      <w:r>
        <w:t xml:space="preserve"> </w:t>
      </w:r>
      <w:r>
        <w:rPr>
          <w:iCs/>
          <w:i/>
        </w:rPr>
        <w:t xml:space="preserve">"Birmingham’s Mental Health First Response Initiative"</w:t>
      </w:r>
      <w:r>
        <w:t xml:space="preserve"> </w:t>
      </w:r>
      <w:r>
        <w:t xml:space="preserve">resonates with my goal to develop community-based protocols for vulnerable populations. This scholarship would alleviate financial barriers that have otherwise constrained my ability to fully engage in field placements across Birmingham's 14 districts, including rural outposts like Sutton Coldfield where access to emergency care remains inconsistent.</w:t>
      </w:r>
    </w:p>
    <w:p>
      <w:pPr>
        <w:pStyle w:val="BodyText"/>
      </w:pPr>
      <w:r>
        <w:t xml:space="preserve">My commitment extends beyond clinical skills; I am actively developing leadership within the Birmingham Student Health Network. As Vice President, I organized a "First Aid for All" workshop at Ladywood Community Centre, teaching CPR and asthma management to 50+ residents in a low-income housing estate—a project that mirrored the NHS’s</w:t>
      </w:r>
      <w:r>
        <w:t xml:space="preserve"> </w:t>
      </w:r>
      <w:r>
        <w:rPr>
          <w:iCs/>
          <w:i/>
        </w:rPr>
        <w:t xml:space="preserve">Public Health England</w:t>
      </w:r>
      <w:r>
        <w:t xml:space="preserve"> </w:t>
      </w:r>
      <w:r>
        <w:t xml:space="preserve">targets for community health literacy. This initiative demonstrated my ability to translate academic knowledge into tangible public benefit, a principle central to the ethos of United Kingdom Birmingham's healthcare system. I am equally committed to advancing diversity within Paramedic services; as a Black British woman from Erdington, I understand how representation matters when patients face cultural or linguistic barriers during emergencies.</w:t>
      </w:r>
    </w:p>
    <w:p>
      <w:pPr>
        <w:pStyle w:val="BodyText"/>
      </w:pPr>
      <w:r>
        <w:t xml:space="preserve">Financially, pursuing this scholarship is imperative. While my part-time work as a healthcare assistant at City Hospital earns £9.50/hour, it cannot cover the £12,500 annual tuition for the Paramedic program without depleting my family’s savings from years of supporting my younger siblings’ education. The scholarship would not only reduce this burden but also allow me to dedicate full attention to clinical placements—such as those at Birmingham's new Royal Orthopaedic Hospital trauma unit—where I can contribute meaningfully during peak demand periods like winter flu seasons or major events (e.g., Aston Villa matches at Villa Park). In the United Kingdom Birmingham context, where ambulance response times are under pressure due to rising call volumes, every additional trained professional makes a measurable difference.</w:t>
      </w:r>
    </w:p>
    <w:p>
      <w:pPr>
        <w:pStyle w:val="BodyText"/>
      </w:pPr>
      <w:r>
        <w:t xml:space="preserve">My long-term vision aligns with Birmingham City Council's</w:t>
      </w:r>
      <w:r>
        <w:t xml:space="preserve"> </w:t>
      </w:r>
      <w:r>
        <w:rPr>
          <w:iCs/>
          <w:i/>
        </w:rPr>
        <w:t xml:space="preserve">Health Strategy 2030</w:t>
      </w:r>
      <w:r>
        <w:t xml:space="preserve">, which prioritizes "reducing health inequalities through skilled emergency response." Upon graduation, I will join West Midlands Ambulance Service’s Community Response Team, focusing on high-need neighborhoods like Sparkbrook. I aim to pioneer a mobile mental health outreach model inspired by the University of Birmingham’s</w:t>
      </w:r>
      <w:r>
        <w:t xml:space="preserve"> </w:t>
      </w:r>
      <w:r>
        <w:rPr>
          <w:iCs/>
          <w:i/>
        </w:rPr>
        <w:t xml:space="preserve">Wellbeing in Crisis</w:t>
      </w:r>
      <w:r>
        <w:t xml:space="preserve"> </w:t>
      </w:r>
      <w:r>
        <w:t xml:space="preserve">research—addressing the 40% rise in psychiatric emergencies reported in Birmingham since 2021. This scholarship is not an investment solely in my future but a catalyst for broader community resilience.</w:t>
      </w:r>
    </w:p>
    <w:p>
      <w:pPr>
        <w:pStyle w:val="BodyText"/>
      </w:pPr>
      <w:r>
        <w:t xml:space="preserve">In closing, I implore you to consider how this Scholarship Application Letter represents more than an academic pursuit—it embodies a promise to serve Birmingham’s communities with the excellence, empathy, and innovation that define the profession. As I prepare to step into the shoes of those who have cared for my own family during medical crises, I am driven by the belief that becoming a Paramedic is about honoring Birmingham's spirit: resilient, diverse, and unwaveringly compassionate. Thank you for considering my application; I welcome any opportunity to discuss how my background and aspirations can contribute to the continued excellence of United Kingdom Birmingham’s emergency healthcare system.</w:t>
      </w:r>
    </w:p>
    <w:p>
      <w:pPr>
        <w:pStyle w:val="BodyText"/>
      </w:pPr>
      <w:r>
        <w:t xml:space="preserve">Sincerely,</w:t>
      </w:r>
    </w:p>
    <w:p>
      <w:pPr>
        <w:pStyle w:val="BodyText"/>
      </w:pPr>
      <w:r>
        <w:t xml:space="preserve">Amina Hassan</w:t>
      </w:r>
    </w:p>
    <w:p>
      <w:pPr>
        <w:pStyle w:val="BodyText"/>
      </w:pPr>
      <w:r>
        <w:t xml:space="preserve">Student ID: BHU-44829 | Contact: a.hassan@email.com | +44 7900 123456</w:t>
      </w:r>
    </w:p>
    <w:p>
      <w:pPr>
        <w:pStyle w:val="BodyText"/>
      </w:pPr>
      <w:r>
        <w:t xml:space="preserve">Word Count: 857</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Paramedic Program</dc:title>
  <dc:creator/>
  <dc:language>en</dc:language>
  <cp:keywords/>
  <dcterms:created xsi:type="dcterms:W3CDTF">2025-12-10T16:17:19Z</dcterms:created>
  <dcterms:modified xsi:type="dcterms:W3CDTF">2025-12-10T16:17:19Z</dcterms:modified>
</cp:coreProperties>
</file>

<file path=docProps/custom.xml><?xml version="1.0" encoding="utf-8"?>
<Properties xmlns="http://schemas.openxmlformats.org/officeDocument/2006/custom-properties" xmlns:vt="http://schemas.openxmlformats.org/officeDocument/2006/docPropsVTypes"/>
</file>