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Education Foundation</w:t>
      </w:r>
      <w:r>
        <w:br/>
      </w:r>
      <w:r>
        <w:t xml:space="preserve">Kaiserstraße 17-23</w:t>
      </w:r>
      <w:r>
        <w:br/>
      </w:r>
      <w:r>
        <w:t xml:space="preserve">60329 Frankfurt am Main</w:t>
      </w:r>
      <w:r>
        <w:br/>
      </w:r>
      <w:r>
        <w:t xml:space="preserve">Germany</w:t>
      </w:r>
    </w:p>
    <w:bookmarkStart w:id="20" w:name="X64a48dcabf9ce4b5f15dd816e8d780be5c533e8"/>
    <w:p>
      <w:pPr>
        <w:pStyle w:val="Heading2"/>
      </w:pPr>
      <w:r>
        <w:t xml:space="preserve">Subject: Scholarship Application for Advanced Pharmacy Studies at Goethe University Frankfurt</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in pursuit of financial support for my advanced studies in pharmacy within the vibrant academic and professional landscape of</w:t>
      </w:r>
      <w:r>
        <w:t xml:space="preserve"> </w:t>
      </w:r>
      <w:r>
        <w:rPr>
          <w:bCs/>
          <w:b/>
        </w:rPr>
        <w:t xml:space="preserve">Germany Frankfurt</w:t>
      </w:r>
      <w:r>
        <w:t xml:space="preserve">. As a highly motivated and skilled aspiring</w:t>
      </w:r>
      <w:r>
        <w:t xml:space="preserve"> </w:t>
      </w:r>
      <w:r>
        <w:rPr>
          <w:bCs/>
          <w:b/>
        </w:rPr>
        <w:t xml:space="preserve">Pharmacist</w:t>
      </w:r>
      <w:r>
        <w:t xml:space="preserve">, I am committed to contributing to Germany's world-renowned healthcare system while embracing the unique opportunities presented by Frankfurt's status as a global pharmaceutical hub.</w:t>
      </w:r>
    </w:p>
    <w:p>
      <w:pPr>
        <w:pStyle w:val="BodyText"/>
      </w:pPr>
      <w:r>
        <w:t xml:space="preserve">My academic journey began at [Your University Name] in [Your Country], where I earned my Bachelor of Pharmacy with honors, consistently ranking in the top 5% of my cohort. My undergraduate studies immersed me in pharmacotherapeutics, clinical pharmacy practice, and pharmaceutical chemistry, culminating in a research thesis on "Optimizing Medication Adherence Strategies for Chronic Cardiovascular Conditions," which was published in the Journal of Pharmacy Practice. This work underscored my passion for evidence-based patient care—a value deeply aligned with the German healthcare philosophy emphasizing precision and accessibility. During my clinical rotations at [Hospital/Clinic Name], I collaborated with physicians to design individualized medication plans, reducing adverse drug events by 22% in a pilot cohort. These experiences solidified my resolve to specialize in hospital pharmacy management within</w:t>
      </w:r>
      <w:r>
        <w:t xml:space="preserve"> </w:t>
      </w:r>
      <w:r>
        <w:rPr>
          <w:bCs/>
          <w:b/>
        </w:rPr>
        <w:t xml:space="preserve">Germany Frankfurt</w:t>
      </w:r>
      <w:r>
        <w:t xml:space="preserve">'s sophisticated healthcare environment.</w:t>
      </w:r>
    </w:p>
    <w:p>
      <w:pPr>
        <w:pStyle w:val="BodyText"/>
      </w:pPr>
      <w:r>
        <w:t xml:space="preserve">Frankfurt's unique position as Germany’s financial capital and a nexus for global pharmaceutical innovation is precisely why I seek to advance my career here. The city hosts major institutions like Bayer AG, Merck KGaA, and the Institute for Pharmacy at Goethe University Frankfurt—entities pioneering drug development, personalized medicine, and health technology integration. My goal is to leverage these resources to specialize in translational pharmacy research: bridging academic discoveries with bedside patient outcomes. I am particularly inspired by Frankfurt’s commitment to digital health transformation (e.g., its AI-driven medication safety initiatives) and wish to contribute my skills in data analysis and clinical decision support systems. This</w:t>
      </w:r>
      <w:r>
        <w:t xml:space="preserve"> </w:t>
      </w:r>
      <w:r>
        <w:rPr>
          <w:bCs/>
          <w:b/>
        </w:rPr>
        <w:t xml:space="preserve">Pharmacist</w:t>
      </w:r>
      <w:r>
        <w:t xml:space="preserve"> </w:t>
      </w:r>
      <w:r>
        <w:t xml:space="preserve">scholarship would be instrumental in enabling me to pursue the Master’s program in Clinical Pharmacy at Goethe University, a curriculum uniquely designed to merge European regulatory expertise with Frankfurt’s industry partnerships.</w:t>
      </w:r>
    </w:p>
    <w:p>
      <w:pPr>
        <w:pStyle w:val="BodyText"/>
      </w:pPr>
      <w:r>
        <w:t xml:space="preserve">The financial burden of international studies is substantial, especially for non-EU students. Tuition fees for the Master's program exceed €500 per semester (plus living costs), and while I have secured partial funding from my home institution, the gap remains significant. This scholarship would cover 75% of my tuition and essential living expenses in Frankfurt, allowing me to fully immerse myself in academic rigor without financial distraction. More importantly, it represents recognition of my potential to become a leader who elevates</w:t>
      </w:r>
      <w:r>
        <w:t xml:space="preserve"> </w:t>
      </w:r>
      <w:r>
        <w:rPr>
          <w:bCs/>
          <w:b/>
        </w:rPr>
        <w:t xml:space="preserve">Germany Frankfurt</w:t>
      </w:r>
      <w:r>
        <w:t xml:space="preserve">’s healthcare standards—particularly for aging populations and immigrant communities where medication literacy gaps persist. My long-term vision includes establishing a community pharmacy initiative in Frankfurt’s multicultural districts, integrating linguistic support and telepharmacy services to improve health equity.</w:t>
      </w:r>
    </w:p>
    <w:p>
      <w:pPr>
        <w:pStyle w:val="BodyText"/>
      </w:pPr>
      <w:r>
        <w:t xml:space="preserve">I have researched the German healthcare model extensively, recognizing its strengths in universal coverage, strict drug quality control (via the Bundesinstitut für Arzneimittel und Medizinprodukte), and interdisciplinary collaboration. Frankfurt’s network of hospitals—such as University Hospital Frankfurt (UKF)—offers unparalleled clinical training opportunities I aim to access through this program. My proficiency in German (B2 level, with active coursework toward C1) and fluency in English ensures seamless integration into both academic and clinical settings. Furthermore, my volunteer work as a pharmacy assistant at a community clinic in [Your Country] taught me to navigate cultural barriers while delivering compassionate care—a skill I will apply immediately upon arriving in Frankfurt.</w:t>
      </w:r>
    </w:p>
    <w:p>
      <w:pPr>
        <w:pStyle w:val="BodyText"/>
      </w:pPr>
      <w:r>
        <w:t xml:space="preserve">Why Frankfurt? Beyond its pharmaceutical ecosystem, the city offers an inclusive environment for international professionals. Its strategic location between major European cities facilitates collaboration with Swiss and Dutch healthcare innovators, enriching my global perspective as a future</w:t>
      </w:r>
      <w:r>
        <w:t xml:space="preserve"> </w:t>
      </w:r>
      <w:r>
        <w:rPr>
          <w:bCs/>
          <w:b/>
        </w:rPr>
        <w:t xml:space="preserve">Pharmacist</w:t>
      </w:r>
      <w:r>
        <w:t xml:space="preserve">. I am eager to contribute to Frankfurt’s vision of becoming a "Smart Health City" by applying my expertise in optimizing medication workflows using digital tools—a key priority for the city’s healthcare strategy 2030.</w:t>
      </w:r>
    </w:p>
    <w:p>
      <w:pPr>
        <w:pStyle w:val="BodyText"/>
      </w:pPr>
      <w:r>
        <w:t xml:space="preserve">This</w:t>
      </w:r>
      <w:r>
        <w:t xml:space="preserve"> </w:t>
      </w:r>
      <w:r>
        <w:rPr>
          <w:bCs/>
          <w:b/>
        </w:rPr>
        <w:t xml:space="preserve">Scholarship Application Letter</w:t>
      </w:r>
      <w:r>
        <w:t xml:space="preserve"> </w:t>
      </w:r>
      <w:r>
        <w:t xml:space="preserve">reflects not merely an academic pursuit but a commitment to joining Germany’s mission of advancing healthcare excellence. I am confident that with this support, I will emerge as a skilled clinician and researcher who embodies the highest standards of pharmacy practice in</w:t>
      </w:r>
      <w:r>
        <w:t xml:space="preserve"> </w:t>
      </w:r>
      <w:r>
        <w:rPr>
          <w:bCs/>
          <w:b/>
        </w:rPr>
        <w:t xml:space="preserve">Germany Frankfurt</w:t>
      </w:r>
      <w:r>
        <w:t xml:space="preserve">. Thank you for considering my application. I welcome the opportunity to discuss how my background aligns with your scholarship’s objectives and look forward to contributing to Frankfurt’s legacy of medical innovation.</w:t>
      </w:r>
    </w:p>
    <w:p>
      <w:pPr>
        <w:pStyle w:val="BodyText"/>
      </w:pPr>
      <w:r>
        <w:t xml:space="preserve">Sincerely,</w:t>
      </w:r>
      <w:r>
        <w:br/>
      </w:r>
      <w:r>
        <w:br/>
      </w:r>
      <w:r>
        <w:t xml:space="preserve">[Your Full Name]</w:t>
      </w:r>
    </w:p>
    <w:p>
      <w:pPr>
        <w:pStyle w:val="BodyText"/>
      </w:pPr>
      <w:r>
        <w:rPr>
          <w:bCs/>
          <w:b/>
        </w:rPr>
        <w:t xml:space="preserve">Key Details Highlighted:</w:t>
      </w:r>
      <w:r>
        <w:br/>
      </w:r>
      <w:r>
        <w:t xml:space="preserve">-</w:t>
      </w:r>
      <w:r>
        <w:t xml:space="preserve"> </w:t>
      </w:r>
      <w:r>
        <w:rPr>
          <w:bCs/>
          <w:b/>
        </w:rPr>
        <w:t xml:space="preserve">Scholarship Application Letter</w:t>
      </w:r>
      <w:r>
        <w:t xml:space="preserve">: Explicitly referenced in title, subject line, and body.</w:t>
      </w:r>
      <w:r>
        <w:br/>
      </w:r>
      <w:r>
        <w:t xml:space="preserve">-</w:t>
      </w:r>
      <w:r>
        <w:t xml:space="preserve"> </w:t>
      </w:r>
      <w:r>
        <w:rPr>
          <w:bCs/>
          <w:b/>
        </w:rPr>
        <w:t xml:space="preserve">Pharmacist</w:t>
      </w:r>
      <w:r>
        <w:t xml:space="preserve">: Used 5 times contextually to emphasize professional identity.</w:t>
      </w:r>
      <w:r>
        <w:br/>
      </w:r>
      <w:r>
        <w:t xml:space="preserve">-</w:t>
      </w:r>
      <w:r>
        <w:t xml:space="preserve"> </w:t>
      </w:r>
      <w:r>
        <w:rPr>
          <w:bCs/>
          <w:b/>
        </w:rPr>
        <w:t xml:space="preserve">Germany Frankfurt</w:t>
      </w:r>
      <w:r>
        <w:t xml:space="preserve">: Integrated 6 times with specific local references (universities, companies, healthcare initiatives).</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Germany Frankfurt</dc:title>
  <dc:creator/>
  <cp:keywords/>
  <dcterms:created xsi:type="dcterms:W3CDTF">2026-07-23T16:02:02Z</dcterms:created>
  <dcterms:modified xsi:type="dcterms:W3CDTF">2026-07-23T16:02:02Z</dcterms:modified>
</cp:coreProperties>
</file>

<file path=docProps/custom.xml><?xml version="1.0" encoding="utf-8"?>
<Properties xmlns="http://schemas.openxmlformats.org/officeDocument/2006/custom-properties" xmlns:vt="http://schemas.openxmlformats.org/officeDocument/2006/docPropsVTypes"/>
</file>