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Health Sciences</w:t>
      </w:r>
      <w:r>
        <w:br/>
      </w:r>
      <w:r>
        <w:t xml:space="preserve">University of Amsterdam (UvA)</w:t>
      </w:r>
      <w:r>
        <w:br/>
      </w:r>
      <w:r>
        <w:t xml:space="preserve">Meibergdreef 9, 1105 AZ Amsterdam</w:t>
      </w:r>
      <w:r>
        <w:br/>
      </w:r>
      <w:r>
        <w:t xml:space="preserve">Netherlands</w:t>
      </w:r>
    </w:p>
    <w:bookmarkStart w:id="20" w:name="X7728b5c0bc6231832d57aee49a794dc00386a3e"/>
    <w:p>
      <w:pPr>
        <w:pStyle w:val="Heading2"/>
      </w:pPr>
      <w:r>
        <w:t xml:space="preserve">Subject: Application for Scholarship Support to Pursue Advanced Pharmacist Training in Netherlands Amsterdam</w:t>
      </w:r>
    </w:p>
    <w:p>
      <w:pPr>
        <w:pStyle w:val="FirstParagraph"/>
      </w:pPr>
      <w:r>
        <w:t xml:space="preserve">Dear Esteemed Admissions Committee,</w:t>
      </w:r>
    </w:p>
    <w:p>
      <w:pPr>
        <w:pStyle w:val="BodyText"/>
      </w:pPr>
      <w:r>
        <w:t xml:space="preserve">With profound enthusiasm and meticulous preparation, I am submitting this</w:t>
      </w:r>
      <w:r>
        <w:t xml:space="preserve"> </w:t>
      </w:r>
      <w:r>
        <w:rPr>
          <w:bCs/>
          <w:b/>
        </w:rPr>
        <w:t xml:space="preserve">Scholarship Application Letter</w:t>
      </w:r>
      <w:r>
        <w:t xml:space="preserve"> </w:t>
      </w:r>
      <w:r>
        <w:t xml:space="preserve">to formally request financial support for my advanced studies in pharmaceutical sciences at the University of Amsterdam. As a dedicated healthcare professional with five years of clinical pharmacy experience across diverse settings in Southeast Asia, I have identified the Netherlands—particularly Amsterdam—as the ideal environment to elevate my expertise as a</w:t>
      </w:r>
      <w:r>
        <w:t xml:space="preserve"> </w:t>
      </w:r>
      <w:r>
        <w:rPr>
          <w:bCs/>
          <w:b/>
        </w:rPr>
        <w:t xml:space="preserve">Pharmacist</w:t>
      </w:r>
      <w:r>
        <w:t xml:space="preserve"> </w:t>
      </w:r>
      <w:r>
        <w:t xml:space="preserve">and contribute meaningfully to global healthcare innovation. This scholarship represents not merely financial assistance but a transformative catalyst for my professional journey toward becoming an internationally recognized pharmacist in the heart of European healthcare excellence.</w:t>
      </w:r>
    </w:p>
    <w:p>
      <w:pPr>
        <w:pStyle w:val="BodyText"/>
      </w:pPr>
      <w:r>
        <w:t xml:space="preserve">The Netherlands, with its world-renowned pharmaceutical sector and progressive healthcare philosophy, offers a unique ecosystem where theoretical knowledge merges seamlessly with practical application. Amsterdam’s status as a hub for biomedical research, home to institutions like the UvA’s prestigious Pharmaceutical Sciences program and the Dutch Medicines Evaluation Board (CBG), aligns perfectly with my aspiration to specialize in personalized medicine and pharmacovigilance. Having visited Amsterdam during an international pharmacy conference in 2023, I was deeply inspired by its patient-centered care model, where pharmacists collaborate as integral members of multidisciplinary teams—far exceeding the traditional dispensing role prevalent in many countries. This vision resonates with my professional ethos: I believe a modern</w:t>
      </w:r>
      <w:r>
        <w:t xml:space="preserve"> </w:t>
      </w:r>
      <w:r>
        <w:rPr>
          <w:bCs/>
          <w:b/>
        </w:rPr>
        <w:t xml:space="preserve">Pharmacist</w:t>
      </w:r>
      <w:r>
        <w:t xml:space="preserve"> </w:t>
      </w:r>
      <w:r>
        <w:t xml:space="preserve">must be both a clinical advisor and a guardian of public health, which is precisely what Amsterdam’s academic and healthcare landscape nurtures.</w:t>
      </w:r>
    </w:p>
    <w:p>
      <w:pPr>
        <w:pStyle w:val="BodyText"/>
      </w:pPr>
      <w:r>
        <w:t xml:space="preserve">My journey toward this scholarship began during my undergraduate studies in Pharmaceutical Sciences at the National University of Singapore, where I graduated with honors. My clinical internship at Singapore General Hospital exposed me to complex medication management challenges in aging populations—a passion that intensified during my work as a community pharmacist in Jakarta. There, I initiated a diabetes medication adherence program that reduced hospital readmissions by 22% within 18 months. Yet, I recognized that systemic healthcare innovation requires deeper expertise: the Dutch model of integrating pharmacists into primary care teams through their "Pharmacist-Led Consultation" framework exemplifies precisely the paradigm shift I seek to implement in Southeast Asia. To master this approach, I must study under Amsterdam’s leading researchers like Professor M.L. Schellekens, whose work on pharmacogenomics directly intersects with my clinical interests.</w:t>
      </w:r>
    </w:p>
    <w:p>
      <w:pPr>
        <w:pStyle w:val="BodyText"/>
      </w:pPr>
      <w:r>
        <w:t xml:space="preserve">Financial barriers have long constrained my ability to access advanced European training. While I secured partial funding through my employer in Jakarta, the full tuition and living costs for a one-year Master’s program at UvA exceed $45,000—far beyond my personal savings. This scholarship would bridge that gap, enabling me to fully immerse myself in Amsterdam’s academic community without debt-induced stress. More critically, it would allow me to engage deeply with the</w:t>
      </w:r>
      <w:r>
        <w:t xml:space="preserve"> </w:t>
      </w:r>
      <w:r>
        <w:rPr>
          <w:bCs/>
          <w:b/>
        </w:rPr>
        <w:t xml:space="preserve">Netherlands Amsterdam</w:t>
      </w:r>
      <w:r>
        <w:t xml:space="preserve"> </w:t>
      </w:r>
      <w:r>
        <w:t xml:space="preserve">ecosystem: participating in the UvA’s "PharmaCare" initiative at AMC Hospital, collaborating with industry partners like Heijmans Pharma, and contributing to ongoing WHO-led projects on antimicrobial resistance based at Amsterdam University Medical Centers (AMC). I’ve already begun preparing by auditing UvA’s online courses in clinical pharmacy and connecting with current students through LinkedIn—demonstrating my commitment beyond this application.</w:t>
      </w:r>
    </w:p>
    <w:p>
      <w:pPr>
        <w:pStyle w:val="BodyText"/>
      </w:pPr>
      <w:r>
        <w:t xml:space="preserve">The significance of studying in</w:t>
      </w:r>
      <w:r>
        <w:t xml:space="preserve"> </w:t>
      </w:r>
      <w:r>
        <w:rPr>
          <w:bCs/>
          <w:b/>
        </w:rPr>
        <w:t xml:space="preserve">Netherlands Amsterdam</w:t>
      </w:r>
      <w:r>
        <w:t xml:space="preserve"> </w:t>
      </w:r>
      <w:r>
        <w:t xml:space="preserve">transcends academics; it embodies a cultural immersion that will shape my professional identity. Amsterdam’s multicultural environment—with over 200 nationalities coexisting—mirrors the global patient diversity I encounter daily. Its bicycle-friendly infrastructure, emphasis on work-life balance, and commitment to social equity align with my belief that healthcare professionals must thrive in environments prioritizing well-being. Moreover, the Dutch approach to pharmacovigilance—where pharmacists report adverse drug reactions via the national database (LAREB)—offers a gold-standard framework I aim to adapt for emerging markets. As an active member of the International Pharmaceutical Federation (FIP), I plan to leverage this scholarship not just for personal growth but as a bridge between Amsterdam’s innovations and Southeast Asia’s evolving healthcare needs.</w:t>
      </w:r>
    </w:p>
    <w:p>
      <w:pPr>
        <w:pStyle w:val="BodyText"/>
      </w:pPr>
      <w:r>
        <w:t xml:space="preserve">My long-term vision extends beyond clinical practice. I intend to establish a "Pharmacist Innovation Center" in Indonesia, modeled after Amsterdam’s collaborative frameworks, focusing on reducing medication waste through AI-driven inventory systems and culturally tailored patient education. This requires mastery of the Dutch regulatory landscape—a gap my UvA studies would fill. The University of Amsterdam’s unique focus on "Social Pharmacy" (examining how social factors impact drug use) directly addresses this need, as does its strong industry partnerships with firms like Royal Philips and Galapagos NV. I am particularly eager to contribute to Dr. Els van der Heijden’s research on pharmacist interventions in cardiovascular care—a project that could transform hypertension management in low-resource settings.</w:t>
      </w:r>
    </w:p>
    <w:p>
      <w:pPr>
        <w:pStyle w:val="BodyText"/>
      </w:pPr>
      <w:r>
        <w:t xml:space="preserve">As a candidate, I offer more than academic credentials: I bring proven leadership, cross-cultural communication skills honed through 12 months of volunteer work with Médecins Sans Frontières (MSF), and an unwavering commitment to ethical practice. My research proposal on "Optimizing Medication Adherence in Multilingual Urban Communities," developed during my internship at Jakarta’s Ciputra Hospital, received a commendation from the Indonesian Pharmacists Association. I have also secured a provisional placement at Amsterdam UMC’s outpatient pharmacy—a testament to my preparedness and the institution’s confidence in my potential.</w:t>
      </w:r>
    </w:p>
    <w:p>
      <w:pPr>
        <w:pStyle w:val="BodyText"/>
      </w:pPr>
      <w:r>
        <w:t xml:space="preserve">In closing, this scholarship represents far more than financial aid; it is an investment in a future pharmacist who will embody Amsterdam’s spirit of innovation while honoring the global responsibility of our profession. The Netherlands—especially Amsterdam—has proven itself as a beacon for healthcare advancement where compassion meets cutting-edge science. I am eager to contribute my energy to this community and, ultimately, return with transformative knowledge that elevates pharmacy practice not only in Southeast Asia but across the international stage.</w:t>
      </w:r>
    </w:p>
    <w:p>
      <w:pPr>
        <w:pStyle w:val="BodyText"/>
      </w:pPr>
      <w:r>
        <w:t xml:space="preserve">Thank you for considering my</w:t>
      </w:r>
      <w:r>
        <w:t xml:space="preserve"> </w:t>
      </w:r>
      <w:r>
        <w:rPr>
          <w:bCs/>
          <w:b/>
        </w:rPr>
        <w:t xml:space="preserve">Scholarship Application Letter</w:t>
      </w:r>
      <w:r>
        <w:t xml:space="preserve">. I have attached all supporting documents: academic transcripts, letters of recommendation from Dr. Tan Wee Keat (Director, Singapore General Hospital) and Prof. Surya Dewi (Head of Pharmacy Department, University of Indonesia), and my research abstract. I welcome the opportunity to discuss my application in person at your convenience and look forward to contributing to the legacy of excellence at Amsterdam’s academic institutions.</w:t>
      </w:r>
    </w:p>
    <w:p>
      <w:pPr>
        <w:pStyle w:val="BodyText"/>
      </w:pPr>
      <w:r>
        <w:t xml:space="preserve">Sincerely,</w:t>
      </w:r>
      <w:r>
        <w:br/>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Amsterdam</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