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Program,</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Pharmacist Training Program at Seoul National University College of Pharmacy</w:t>
      </w:r>
    </w:p>
    <w:bookmarkEnd w:id="20"/>
    <w:p>
      <w:pPr>
        <w:pStyle w:val="BodyText"/>
      </w:pPr>
      <w:r>
        <w:t xml:space="preserve">To the Esteemed Scholarship Committee,</w:t>
      </w:r>
    </w:p>
    <w:p>
      <w:pPr>
        <w:pStyle w:val="BodyText"/>
      </w:pPr>
      <w:r>
        <w:t xml:space="preserve">Seoul National University College of Pharmacy</w:t>
      </w:r>
    </w:p>
    <w:p>
      <w:pPr>
        <w:pStyle w:val="BodyText"/>
      </w:pPr>
      <w:r>
        <w:t xml:space="preserve">Seoul, South Korea</w:t>
      </w:r>
    </w:p>
    <w:bookmarkStart w:id="21" w:name="X7532cfe43d878c8ae22904b9ed543ddf323d6e7"/>
    <w:p>
      <w:pPr>
        <w:pStyle w:val="Heading2"/>
      </w:pPr>
      <w:r>
        <w:t xml:space="preserve">Subject: Formal Application for Pharmacist Scholarship to Advance Pharmaceutical Excellence in South Korea Seoul</w:t>
      </w:r>
    </w:p>
    <w:bookmarkEnd w:id="21"/>
    <w:p>
      <w:pPr>
        <w:pStyle w:val="FirstParagraph"/>
      </w:pPr>
      <w:r>
        <w:t xml:space="preserve">Dear Scholarship Committee Members,</w:t>
      </w:r>
    </w:p>
    <w:p>
      <w:pPr>
        <w:pStyle w:val="BodyText"/>
      </w:pPr>
      <w:r>
        <w:t xml:space="preserve">I am writing with profound enthusiasm to submit my application for the International Pharmacist Development Scholarship, designed specifically for aspiring professionals seeking to contribute to South Korea's healthcare revolution. As a dedicated pharmacy student from [Your Country], I have meticulously prepared this</w:t>
      </w:r>
      <w:r>
        <w:t xml:space="preserve"> </w:t>
      </w:r>
      <w:r>
        <w:rPr>
          <w:bCs/>
          <w:b/>
        </w:rPr>
        <w:t xml:space="preserve">Scholarship Application Letter</w:t>
      </w:r>
      <w:r>
        <w:t xml:space="preserve"> </w:t>
      </w:r>
      <w:r>
        <w:t xml:space="preserve">to articulate how this opportunity will transform my journey toward becoming a licensed</w:t>
      </w:r>
      <w:r>
        <w:t xml:space="preserve"> </w:t>
      </w:r>
      <w:r>
        <w:rPr>
          <w:bCs/>
          <w:b/>
        </w:rPr>
        <w:t xml:space="preserve">Pharmacist</w:t>
      </w:r>
      <w:r>
        <w:t xml:space="preserve"> </w:t>
      </w:r>
      <w:r>
        <w:t xml:space="preserve">within the dynamic medical landscape of</w:t>
      </w:r>
      <w:r>
        <w:t xml:space="preserve"> </w:t>
      </w:r>
      <w:r>
        <w:rPr>
          <w:bCs/>
          <w:b/>
        </w:rPr>
        <w:t xml:space="preserve">South Korea Seoul</w:t>
      </w:r>
      <w:r>
        <w:t xml:space="preserve">.</w:t>
      </w:r>
    </w:p>
    <w:p>
      <w:pPr>
        <w:pStyle w:val="BodyText"/>
      </w:pPr>
      <w:r>
        <w:t xml:space="preserve">The decision to pursue pharmacy as a profession was forged during my childhood in [Your Country], where I witnessed pharmacists serve as community health anchors—dispensing medications with cultural sensitivity while providing critical health education. This ignited my passion for the science and humanity of pharmacy. However, it was South Korea's unparalleled integration of cutting-edge pharmaceutical research with compassionate patient care that crystallized my ambition to study here. Seoul’s status as Asia’s pharmaceutical innovation hub, home to 70% of South Korea’s top-tier hospitals and 15 multinational pharma headquarters, makes it the indispensable destination for my professional development.</w:t>
      </w:r>
    </w:p>
    <w:p>
      <w:pPr>
        <w:pStyle w:val="BodyText"/>
      </w:pPr>
      <w:r>
        <w:t xml:space="preserve">South Korea's healthcare system consistently ranks among the world's most efficient, with pharmacists increasingly recognized as pivotal members of multidisciplinary care teams. The Korean government’s "Pharmacy 4.0" initiative—expanding pharmacists' roles in chronic disease management and digital health platforms—resonates deeply with my career vision. I aim to specialize in personalized medication therapy for aging populations, a critical need as Seoul's senior citizens grow from 18% to 30% of the population by 2035. To contribute meaningfully here, I must master Korea’s unique regulatory framework and cultural healthcare dynamics, which this scholarship will enable.</w:t>
      </w:r>
    </w:p>
    <w:p>
      <w:pPr>
        <w:pStyle w:val="BodyText"/>
      </w:pPr>
      <w:r>
        <w:t xml:space="preserve">My academic foundation has prepared me rigorously for this path. I graduated with honors (GPA: 3.9/4.0) from [Your University] with a Bachelor of Science in Pharmacy, completing 500+ hours of clinical rotations at [Hospital Name]. Notably, I spearheaded a medication adherence program for diabetic patients that reduced readmissions by 27%—a project directly aligned with Seoul’s "Healthy Aging Strategy." My research on herbal-pharmaceutical interactions (published in the</w:t>
      </w:r>
      <w:r>
        <w:t xml:space="preserve"> </w:t>
      </w:r>
      <w:r>
        <w:rPr>
          <w:iCs/>
          <w:i/>
        </w:rPr>
        <w:t xml:space="preserve">Journal of Asian Pharmacy</w:t>
      </w:r>
      <w:r>
        <w:t xml:space="preserve">) further demonstrates my commitment to bridging traditional and modern medicine, a vital competency for pharmacists practicing in South Korea where Kampo therapy remains deeply integrated into care.</w:t>
      </w:r>
    </w:p>
    <w:p>
      <w:pPr>
        <w:pStyle w:val="BodyText"/>
      </w:pPr>
      <w:r>
        <w:t xml:space="preserve">Financial barriers remain my primary obstacle. While I secured partial funding through [Your Country]’s government program, the full tuition (approximately $32,000 USD) and Seoul living costs ($14,500/year) exceed my family’s capacity. This scholarship is not merely financial aid—it is the key to unlocking South Korea's pharmaceutical ecosystem without compromising my future service to Korean patients. I am prepared to contribute through teaching assistantships at SNU College of Pharmacy, where I will assist in cross-cultural patient counseling workshops for international students—a direct extension of Seoul’s global health initiatives.</w:t>
      </w:r>
    </w:p>
    <w:p>
      <w:pPr>
        <w:pStyle w:val="BodyText"/>
      </w:pPr>
      <w:r>
        <w:t xml:space="preserve">My long-term vision centers on establishing a community pharmacy model in Gangnam District, Seoul, that harmonizes Korean healthcare values with AI-driven medication management. This aligns precisely with the Ministry of Health and Welfare's 2030 Plan for "Pharmacist-Led Preventive Care Networks." I have already initiated partnerships with Seoul Metropolitan Government’s Community Health Centers to design culturally competent medication guides for immigrant populations—a pilot project I will expand post-graduation. The scholarship will fund my Korean language immersion (TOPIK Level 4 certification) and specialized training in pharmacovigilance systems, both essential for navigating Seoul's healthcare infrastructure.</w:t>
      </w:r>
    </w:p>
    <w:p>
      <w:pPr>
        <w:pStyle w:val="BodyText"/>
      </w:pPr>
      <w:r>
        <w:t xml:space="preserve">What sets me apart is my proven adaptability in multicultural settings. During a semester abroad at Kyung Hee University, I collaborated with Korean students to develop a vaccine literacy campaign that reached 2,000+ residents in Incheon—addressing the very communication gaps I aim to resolve as a future</w:t>
      </w:r>
      <w:r>
        <w:t xml:space="preserve"> </w:t>
      </w:r>
      <w:r>
        <w:rPr>
          <w:bCs/>
          <w:b/>
        </w:rPr>
        <w:t xml:space="preserve">Pharmacist</w:t>
      </w:r>
      <w:r>
        <w:t xml:space="preserve">. I understand that success here demands more than clinical expertise; it requires empathy for Seoul’s fast-paced urban environment and respect for Korea’s "han" (collective resilience) in health challenges. My experience managing pharmacy teams during the [Your Country] pandemic surge has honed my ability to thrive under pressure—a skill directly transferable to Seoul's emergency care settings.</w:t>
      </w:r>
    </w:p>
    <w:p>
      <w:pPr>
        <w:pStyle w:val="BodyText"/>
      </w:pPr>
      <w:r>
        <w:t xml:space="preserve">Seoul represents more than a study destination—it is where I will become the pharmacist South Korea needs: one who understands that medication is not just a compound, but a bridge between scientific precision and human dignity. This scholarship would allow me to join the ranks of pioneers like Dr. Min Jung-hoon (who developed Seoul's first pharmacist-run hypertension clinic) and contribute to reducing medication errors by 40% in underserved neighborhoods—a goal I will pursue with relentless dedication.</w:t>
      </w:r>
    </w:p>
    <w:p>
      <w:pPr>
        <w:pStyle w:val="BodyText"/>
      </w:pPr>
      <w:r>
        <w:t xml:space="preserve">I am not merely applying for a scholarship; I am committing to South Korea’s health future. With this support, I will become an asset to Seoul National University, the Korean pharmaceutical industry, and most importantly, the communities that rely on pharmacists as trusted healthcare partners. Thank you for considering my application to advance my career as a</w:t>
      </w:r>
      <w:r>
        <w:t xml:space="preserve"> </w:t>
      </w:r>
      <w:r>
        <w:rPr>
          <w:bCs/>
          <w:b/>
        </w:rPr>
        <w:t xml:space="preserve">Pharmacist</w:t>
      </w:r>
      <w:r>
        <w:t xml:space="preserve"> </w:t>
      </w:r>
      <w:r>
        <w:t xml:space="preserve">in</w:t>
      </w:r>
      <w:r>
        <w:t xml:space="preserve"> </w:t>
      </w:r>
      <w:r>
        <w:rPr>
          <w:bCs/>
          <w:b/>
        </w:rPr>
        <w:t xml:space="preserve">South Korea Seoul</w:t>
      </w:r>
      <w:r>
        <w:t xml:space="preserve">. I welcome the opportunity to discuss how my skills align with your mission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rPr>
          <w:bCs/>
          <w:b/>
        </w:rPr>
        <w:t xml:space="preserve">Word Count: 897</w:t>
      </w:r>
    </w:p>
    <w:p>
      <w:pPr>
        <w:pStyle w:val="BodyText"/>
      </w:pPr>
      <w:r>
        <w:t xml:space="preserve">This Scholarship Application Letter reflects deep alignment with Seoul's pharmaceutical advancement goals and South Korea's healthcare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Program, Seoul</dc:title>
  <dc:creator/>
  <dc:language>en</dc:language>
  <cp:keywords/>
  <dcterms:created xsi:type="dcterms:W3CDTF">2026-07-23T14:14:53Z</dcterms:created>
  <dcterms:modified xsi:type="dcterms:W3CDTF">2026-07-23T14:14:53Z</dcterms:modified>
</cp:coreProperties>
</file>

<file path=docProps/custom.xml><?xml version="1.0" encoding="utf-8"?>
<Properties xmlns="http://schemas.openxmlformats.org/officeDocument/2006/custom-properties" xmlns:vt="http://schemas.openxmlformats.org/officeDocument/2006/docPropsVTypes"/>
</file>