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Manchester</w:t>
      </w:r>
    </w:p>
    <w:bookmarkStart w:id="21" w:name="Xc53d3ce3f5320eb498b85a4d998b1b5c3b38271"/>
    <w:p>
      <w:pPr>
        <w:pStyle w:val="Heading1"/>
      </w:pPr>
      <w:r>
        <w:t xml:space="preserve">SCHOLARSHIP APPLICATION LETTER FOR ADVANCED PHARMACY STUDIES IN MANCHESTER, UNITED KINGDOM</w:t>
      </w:r>
    </w:p>
    <w:p>
      <w:pPr>
        <w:pStyle w:val="FirstParagraph"/>
      </w:pPr>
      <w:r>
        <w:rPr>
          <w:bCs/>
          <w:b/>
        </w:rPr>
        <w:t xml:space="preserve">Date:</w:t>
      </w:r>
      <w:r>
        <w:t xml:space="preserve"> </w:t>
      </w:r>
      <w:r>
        <w:t xml:space="preserve">October 26, 2023</w:t>
      </w:r>
    </w:p>
    <w:p>
      <w:pPr>
        <w:pStyle w:val="BodyText"/>
      </w:pPr>
      <w:r>
        <w:rPr>
          <w:bCs/>
          <w:b/>
        </w:rPr>
        <w:t xml:space="preserve">Scholarship Committee</w:t>
      </w:r>
    </w:p>
    <w:p>
      <w:pPr>
        <w:pStyle w:val="BodyText"/>
      </w:pPr>
      <w:r>
        <w:rPr>
          <w:bCs/>
          <w:b/>
        </w:rPr>
        <w:t xml:space="preserve">Manchester Pharmacy Scholarship Fund</w:t>
      </w:r>
    </w:p>
    <w:p>
      <w:pPr>
        <w:pStyle w:val="BodyText"/>
      </w:pPr>
      <w:r>
        <w:rPr>
          <w:bCs/>
          <w:b/>
        </w:rPr>
        <w:t xml:space="preserve">University of Manchester School of Pharmacy</w:t>
      </w:r>
    </w:p>
    <w:p>
      <w:pPr>
        <w:pStyle w:val="BodyText"/>
      </w:pPr>
      <w:r>
        <w:t xml:space="preserve">Manchester, M13 9PL</w:t>
      </w:r>
    </w:p>
    <w:bookmarkStart w:id="20" w:name="Xb59f7f2d524fa5bcb430f26288e71b55fd1bcfc"/>
    <w:p>
      <w:pPr>
        <w:pStyle w:val="Heading2"/>
      </w:pPr>
      <w:r>
        <w:t xml:space="preserve">Subject: Formal Scholarship Application for Pharmacist Training Program at University of Manchester</w:t>
      </w:r>
    </w:p>
    <w:p>
      <w:pPr>
        <w:pStyle w:val="FirstParagraph"/>
      </w:pPr>
      <w:r>
        <w:t xml:space="preserve">Dear Esteemed Members of the Scholarship Committee,</w:t>
      </w:r>
    </w:p>
    <w:p>
      <w:pPr>
        <w:pStyle w:val="BodyText"/>
      </w:pPr>
      <w:r>
        <w:t xml:space="preserve">It is with profound enthusiasm and unwavering commitment to advancing pharmaceutical care that I submit my application for the prestigious Manchester Pharmacy Scholarship. As a dedicated student currently completing my BSc (Hons) in Pharmacy at the University of Leeds, I am writing to express my earnest desire to pursue advanced studies at the University of Manchester—a institution renowned for its pioneering contributions to pharmacy education within the</w:t>
      </w:r>
      <w:r>
        <w:t xml:space="preserve"> </w:t>
      </w:r>
      <w:r>
        <w:rPr>
          <w:bCs/>
          <w:b/>
        </w:rPr>
        <w:t xml:space="preserve">United Kingdom</w:t>
      </w:r>
      <w:r>
        <w:t xml:space="preserve">. This</w:t>
      </w:r>
      <w:r>
        <w:t xml:space="preserve"> </w:t>
      </w:r>
      <w:r>
        <w:rPr>
          <w:bCs/>
          <w:b/>
        </w:rPr>
        <w:t xml:space="preserve">Scholarship Application Letter</w:t>
      </w:r>
      <w:r>
        <w:t xml:space="preserve"> </w:t>
      </w:r>
      <w:r>
        <w:t xml:space="preserve">outlines my academic trajectory, professional aspirations as a future</w:t>
      </w:r>
      <w:r>
        <w:t xml:space="preserve"> </w:t>
      </w:r>
      <w:r>
        <w:rPr>
          <w:bCs/>
          <w:b/>
        </w:rPr>
        <w:t xml:space="preserve">Pharmacist</w:t>
      </w:r>
      <w:r>
        <w:t xml:space="preserve">, and compelling reasons why Manchester represents the indispensable environment for my scholarly and clinical development.</w:t>
      </w:r>
    </w:p>
    <w:p>
      <w:pPr>
        <w:pStyle w:val="BodyText"/>
      </w:pPr>
      <w:r>
        <w:rPr>
          <w:iCs/>
          <w:i/>
        </w:rPr>
        <w:t xml:space="preserve">The Unwavering Path to Becoming a Pharmacist in Manchester</w:t>
      </w:r>
    </w:p>
    <w:p>
      <w:pPr>
        <w:pStyle w:val="BodyText"/>
      </w:pPr>
      <w:r>
        <w:t xml:space="preserve">My journey toward becoming a registered</w:t>
      </w:r>
      <w:r>
        <w:t xml:space="preserve"> </w:t>
      </w:r>
      <w:r>
        <w:rPr>
          <w:bCs/>
          <w:b/>
        </w:rPr>
        <w:t xml:space="preserve">Pharmacist</w:t>
      </w:r>
      <w:r>
        <w:t xml:space="preserve"> </w:t>
      </w:r>
      <w:r>
        <w:t xml:space="preserve">began during my undergraduate studies, where I immersed myself in rigorous coursework spanning medicinal chemistry, pharmacology, and clinical pharmacy practice. A pivotal moment occurred during my year-long placement at the Royal Manchester Children’s Hospital, where I witnessed firsthand the transformative impact of collaborative pharmaceutical care on complex pediatric cases. Observing how</w:t>
      </w:r>
      <w:r>
        <w:t xml:space="preserve"> </w:t>
      </w:r>
      <w:r>
        <w:rPr>
          <w:bCs/>
          <w:b/>
        </w:rPr>
        <w:t xml:space="preserve">Pharmacist</w:t>
      </w:r>
      <w:r>
        <w:t xml:space="preserve">s optimized medication regimens for critically ill children—reducing adverse events by 18% in their unit—solidified my resolve to specialize in clinical pharmacy within Manchester’s dynamic healthcare ecosystem. This experience cemented my understanding that the future of pharmacy lies not merely in dispensing drugs, but in integrating evidence-based practice with personalized patient care—a philosophy deeply embedded within Manchester’s academic and clinical institutions.</w:t>
      </w:r>
    </w:p>
    <w:p>
      <w:pPr>
        <w:pStyle w:val="BodyText"/>
      </w:pPr>
      <w:r>
        <w:rPr>
          <w:iCs/>
          <w:i/>
        </w:rPr>
        <w:t xml:space="preserve">Why Manchester? The Nexus of Innovation for Future Pharmacists</w:t>
      </w:r>
    </w:p>
    <w:p>
      <w:pPr>
        <w:pStyle w:val="BodyText"/>
      </w:pPr>
      <w:r>
        <w:t xml:space="preserve">Manchester stands as the undisputed epicenter of pharmacy innovation in the</w:t>
      </w:r>
      <w:r>
        <w:t xml:space="preserve"> </w:t>
      </w:r>
      <w:r>
        <w:rPr>
          <w:bCs/>
          <w:b/>
        </w:rPr>
        <w:t xml:space="preserve">United Kingdom</w:t>
      </w:r>
      <w:r>
        <w:t xml:space="preserve">, offering a unique confluence of world-class research facilities, diverse patient populations, and NHS trusts pioneering cutting-edge pharmaceutical services. The University of Manchester’s School of Pharmacy consistently ranks among the top three in England for teaching quality (QS World University Rankings 2023), with its MSc in Advanced Pharmacy Practice program specifically designed to equip</w:t>
      </w:r>
      <w:r>
        <w:t xml:space="preserve"> </w:t>
      </w:r>
      <w:r>
        <w:rPr>
          <w:bCs/>
          <w:b/>
        </w:rPr>
        <w:t xml:space="preserve">Pharmacist</w:t>
      </w:r>
      <w:r>
        <w:t xml:space="preserve">s to lead within integrated care systems. Crucially, Manchester hosts the largest concentration of community and hospital pharmacies per capita in the UK, including groundbreaking models like the Greater Manchester Integrated Care System (GMICS) that prioritize pharmacist-led services for chronic disease management. To train here is to learn at the heart of a healthcare revolution where pharmacists are actively redefining roles—from managing anticoagulation clinics to leading vaccination drives during public health emergencies.</w:t>
      </w:r>
    </w:p>
    <w:p>
      <w:pPr>
        <w:pStyle w:val="BodyText"/>
      </w:pPr>
      <w:r>
        <w:t xml:space="preserve">My academic record reflects this commitment: I graduated with first-class honors (72%) and was awarded the University of Leeds Pharmacy Society’s Excellence in Clinical Practice Award. My dissertation, “Optimizing Antimicrobial Stewardship in Urban Hospital Settings,” received commendation for its practical application to Manchester’s high-pressure emergency departments. However, financial constraints threaten my ability to access this transformative opportunity. The</w:t>
      </w:r>
      <w:r>
        <w:t xml:space="preserve"> </w:t>
      </w:r>
      <w:r>
        <w:rPr>
          <w:bCs/>
          <w:b/>
        </w:rPr>
        <w:t xml:space="preserve">United Kingdom</w:t>
      </w:r>
      <w:r>
        <w:t xml:space="preserve">’s rising cost of living and tuition fees—particularly for international students—have created a significant barrier. This scholarship would not only alleviate immediate financial pressure but also enable me to fully engage with Manchester’s immersive learning environment: attending the annual Greater Manchester Pharmacy Innovation Summit, collaborating with researchers at the Manchester Centre for Health Technology, and participating in community outreach programs across diverse neighborhoods like Hulme and Salford.</w:t>
      </w:r>
    </w:p>
    <w:p>
      <w:pPr>
        <w:pStyle w:val="BodyText"/>
      </w:pPr>
      <w:r>
        <w:rPr>
          <w:iCs/>
          <w:i/>
        </w:rPr>
        <w:t xml:space="preserve">Contributing to Manchester’s Pharmaceutical Future</w:t>
      </w:r>
    </w:p>
    <w:p>
      <w:pPr>
        <w:pStyle w:val="BodyText"/>
      </w:pPr>
      <w:r>
        <w:t xml:space="preserve">I envision myself as a leader within Manchester’s healthcare landscape—a</w:t>
      </w:r>
      <w:r>
        <w:t xml:space="preserve"> </w:t>
      </w:r>
      <w:r>
        <w:rPr>
          <w:bCs/>
          <w:b/>
        </w:rPr>
        <w:t xml:space="preserve">Pharmacist</w:t>
      </w:r>
      <w:r>
        <w:t xml:space="preserve"> </w:t>
      </w:r>
      <w:r>
        <w:t xml:space="preserve">who bridges gaps between research, clinical practice, and community health. Upon completing my studies with the support of this scholarship, I plan to work within the Greater Manchester Mental Health NHS Foundation Trust, where pharmacists are increasingly embedded in multidisciplinary teams supporting patients with complex comorbidities. My goal is to develop and implement culturally competent medication management programs for underserved populations in Manchester’s most deprived areas, directly aligning with the city’s commitment to reducing health inequalities (as outlined in its 2030 Health Equity Strategy). Furthermore, I aim to contribute to Manchester’s ambition of becoming a European hub for digital pharmacy innovation—potentially collaborating on AI-driven drug safety monitoring systems currently being developed at the University of Manchester.</w:t>
      </w:r>
    </w:p>
    <w:p>
      <w:pPr>
        <w:pStyle w:val="BodyText"/>
      </w:pPr>
      <w:r>
        <w:t xml:space="preserve">The</w:t>
      </w:r>
      <w:r>
        <w:t xml:space="preserve"> </w:t>
      </w:r>
      <w:r>
        <w:rPr>
          <w:bCs/>
          <w:b/>
        </w:rPr>
        <w:t xml:space="preserve">Pharmacist</w:t>
      </w:r>
      <w:r>
        <w:t xml:space="preserve"> </w:t>
      </w:r>
      <w:r>
        <w:t xml:space="preserve">profession in the</w:t>
      </w:r>
      <w:r>
        <w:t xml:space="preserve"> </w:t>
      </w:r>
      <w:r>
        <w:rPr>
          <w:bCs/>
          <w:b/>
        </w:rPr>
        <w:t xml:space="preserve">United Kingdom</w:t>
      </w:r>
      <w:r>
        <w:t xml:space="preserve">, particularly within Manchester, demands not only clinical excellence but also adaptability to evolving healthcare models. This scholarship represents more than financial aid; it is an investment in a future healthcare professional who will actively contribute to Manchester’s reputation as a global leader in patient-centered pharmacy care. I have meticulously researched the University of Manchester’s facilities—including its state-of-the-art simulation lab and partnerships with NHS Greater Manchester—and confirmed that this program uniquely aligns with my goal to become a practitioner-educator who elevates standards across the profession.</w:t>
      </w:r>
    </w:p>
    <w:p>
      <w:pPr>
        <w:pStyle w:val="BodyText"/>
      </w:pPr>
      <w:r>
        <w:t xml:space="preserve">In closing, I reaffirm my deep commitment to serving as a compassionate, evidence-based</w:t>
      </w:r>
      <w:r>
        <w:t xml:space="preserve"> </w:t>
      </w:r>
      <w:r>
        <w:rPr>
          <w:bCs/>
          <w:b/>
        </w:rPr>
        <w:t xml:space="preserve">Pharmacist</w:t>
      </w:r>
      <w:r>
        <w:t xml:space="preserve"> </w:t>
      </w:r>
      <w:r>
        <w:t xml:space="preserve">within the vibrant community of Manchester. The opportunity to train at this institution would empower me to transcend academic excellence and deliver tangible improvements in medication safety and patient outcomes across Greater Manchester’s diverse communities. My application is not merely an expression of ambition—it is a promise to honor this scholarship by becoming a force for positive change within</w:t>
      </w:r>
      <w:r>
        <w:t xml:space="preserve"> </w:t>
      </w:r>
      <w:r>
        <w:rPr>
          <w:bCs/>
          <w:b/>
        </w:rPr>
        <w:t xml:space="preserve">United Kingdom</w:t>
      </w:r>
      <w:r>
        <w:t xml:space="preserve">'s most dynamic pharmacy landscape.</w:t>
      </w:r>
    </w:p>
    <w:p>
      <w:pPr>
        <w:pStyle w:val="BodyText"/>
      </w:pPr>
      <w:r>
        <w:t xml:space="preserve">I am eager to discuss how my vision aligns with the values of the Manchester Pharmacy Scholarship Fund and welcome the opportunity for an interview at your earliest convenience. Thank you for considering my application as a dedicated candidate poised to make meaningful contributions as a future</w:t>
      </w:r>
      <w:r>
        <w:t xml:space="preserve"> </w:t>
      </w:r>
      <w:r>
        <w:rPr>
          <w:bCs/>
          <w:b/>
        </w:rPr>
        <w:t xml:space="preserve">Pharmacist</w:t>
      </w:r>
      <w:r>
        <w:t xml:space="preserve"> </w:t>
      </w:r>
      <w:r>
        <w:t xml:space="preserve">in Manchester.</w:t>
      </w:r>
    </w:p>
    <w:p>
      <w:pPr>
        <w:pStyle w:val="BodyText"/>
      </w:pPr>
      <w:r>
        <w:t xml:space="preserve">Sincerely,</w:t>
      </w:r>
      <w:r>
        <w:br/>
      </w:r>
      <w:r>
        <w:rPr>
          <w:bCs/>
          <w:b/>
        </w:rPr>
        <w:t xml:space="preserve">Aisha Khan</w:t>
      </w:r>
      <w:r>
        <w:br/>
      </w:r>
      <w:r>
        <w:t xml:space="preserve">BSc (Hons) Pharmacy, University of Leeds</w:t>
      </w:r>
      <w:r>
        <w:br/>
      </w:r>
      <w:r>
        <w:t xml:space="preserve">Student ID: LE2023PHARMA789</w:t>
      </w:r>
      <w:r>
        <w:br/>
      </w:r>
      <w:r>
        <w:t xml:space="preserve">Email: aisha.khan@leeds.ac.uk | Phone: +44 7900 123456</w:t>
      </w:r>
    </w:p>
    <w:p>
      <w:pPr>
        <w:pStyle w:val="BodyText"/>
      </w:pPr>
      <w:r>
        <w:rPr>
          <w:bCs/>
          <w:b/>
        </w:rPr>
        <w:t xml:space="preserve">Word Count:</w:t>
      </w:r>
      <w:r>
        <w:t xml:space="preserve"> </w:t>
      </w:r>
      <w:r>
        <w:t xml:space="preserve">862</w:t>
      </w:r>
    </w:p>
    <w:p>
      <w:pPr>
        <w:pStyle w:val="BodyText"/>
      </w:pPr>
      <w:r>
        <w:rPr>
          <w:iCs/>
          <w:i/>
        </w:rPr>
        <w:t xml:space="preserve">This</w:t>
      </w:r>
      <w:r>
        <w:rPr>
          <w:iCs/>
          <w:i/>
        </w:rPr>
        <w:t xml:space="preserve"> </w:t>
      </w:r>
      <w:r>
        <w:rPr>
          <w:bCs/>
          <w:b/>
          <w:iCs/>
          <w:i/>
        </w:rPr>
        <w:t xml:space="preserve">Scholarship Application Letter</w:t>
      </w:r>
      <w:r>
        <w:rPr>
          <w:iCs/>
          <w:i/>
        </w:rPr>
        <w:t xml:space="preserve"> </w:t>
      </w:r>
      <w:r>
        <w:rPr>
          <w:iCs/>
          <w:i/>
        </w:rPr>
        <w:t xml:space="preserve">specifically addresses the unique opportunities for a future</w:t>
      </w:r>
      <w:r>
        <w:rPr>
          <w:iCs/>
          <w:i/>
        </w:rPr>
        <w:t xml:space="preserve"> </w:t>
      </w:r>
      <w:r>
        <w:rPr>
          <w:bCs/>
          <w:b/>
          <w:iCs/>
          <w:i/>
        </w:rPr>
        <w:t xml:space="preserve">Pharmacist</w:t>
      </w:r>
      <w:r>
        <w:rPr>
          <w:iCs/>
          <w:i/>
        </w:rPr>
        <w:t xml:space="preserve"> </w:t>
      </w:r>
      <w:r>
        <w:rPr>
          <w:iCs/>
          <w:i/>
        </w:rPr>
        <w:t xml:space="preserve">at the University of Manchester, highlighting Manchester’s status as a hub for pharmaceutical innovation within the</w:t>
      </w:r>
      <w:r>
        <w:rPr>
          <w:iCs/>
          <w:i/>
        </w:rPr>
        <w:t xml:space="preserve"> </w:t>
      </w:r>
      <w:r>
        <w:rPr>
          <w:bCs/>
          <w:b/>
          <w:iCs/>
          <w:i/>
        </w:rPr>
        <w:t xml:space="preserve">United Kingdom</w:t>
      </w:r>
      <w:r>
        <w:rPr>
          <w:iCs/>
          <w:i/>
        </w:rP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Manchester</dc:title>
  <dc:creator/>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