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Pharmacy Education Foundation</w:t>
      </w:r>
      <w:r>
        <w:br/>
      </w:r>
      <w:r>
        <w:t xml:space="preserve">1200 Biscayne Boulevard, Suite 850</w:t>
      </w:r>
      <w:r>
        <w:br/>
      </w:r>
      <w:r>
        <w:t xml:space="preserve">Miami, FL 33132</w:t>
      </w:r>
    </w:p>
    <w:bookmarkStart w:id="20" w:name="X2fddcb35a6edc23f32065a4d113d982072bb7fe"/>
    <w:p>
      <w:pPr>
        <w:pStyle w:val="Heading2"/>
      </w:pPr>
      <w:r>
        <w:t xml:space="preserve">Application for the Dr. Elena Rodriguez Scholarship in Pharmacy Education</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Dr. Elena Rodriguez Scholarship, a pivotal opportunity to advance my journey toward becoming a compassionate and highly skilled</w:t>
      </w:r>
      <w:r>
        <w:t xml:space="preserve"> </w:t>
      </w:r>
      <w:r>
        <w:rPr>
          <w:bCs/>
          <w:b/>
        </w:rPr>
        <w:t xml:space="preserve">Pharmacist</w:t>
      </w:r>
      <w:r>
        <w:t xml:space="preserve"> </w:t>
      </w:r>
      <w:r>
        <w:t xml:space="preserve">within the vibrant healthcare ecosystem of the</w:t>
      </w:r>
      <w:r>
        <w:t xml:space="preserve"> </w:t>
      </w:r>
      <w:r>
        <w:rPr>
          <w:bCs/>
          <w:b/>
        </w:rPr>
        <w:t xml:space="preserve">United States Miami</w:t>
      </w:r>
      <w:r>
        <w:t xml:space="preserve">. As a dedicated student currently enrolled in the Doctor of Pharmacy program at Florida International University (FIU), I am deeply committed to serving Miami’s diverse communities through evidence-based pharmaceutical care, and this scholarship represents not merely financial assistance but a transformative investment in my professional future.</w:t>
      </w:r>
    </w:p>
    <w:p>
      <w:pPr>
        <w:pStyle w:val="BodyText"/>
      </w:pPr>
      <w:r>
        <w:t xml:space="preserve">My fascination with pharmacy began during my high school volunteer work at the Overtown Community Health Center, where I witnessed firsthand how accessible medication management directly impacted vulnerable populations struggling with chronic conditions like diabetes and hypertension. In the</w:t>
      </w:r>
      <w:r>
        <w:t xml:space="preserve"> </w:t>
      </w:r>
      <w:r>
        <w:rPr>
          <w:bCs/>
          <w:b/>
        </w:rPr>
        <w:t xml:space="preserve">United States Miami</w:t>
      </w:r>
      <w:r>
        <w:t xml:space="preserve">, where health disparities persist across racial, socioeconomic, and linguistic lines—particularly in neighborhoods like Little Havana and Liberty City—I recognized pharmacy as a critical bridge between medical intervention and community well-being. This realization propelled me to pursue formal education in pharmacy, with a specific focus on culturally competent care tailored to South Florida’s unique demographics.</w:t>
      </w:r>
    </w:p>
    <w:p>
      <w:pPr>
        <w:pStyle w:val="BodyText"/>
      </w:pPr>
      <w:r>
        <w:t xml:space="preserve">Throughout my academic journey at FIU, I have maintained a 3.9 GPA while actively engaging in initiatives that align with Miami’s healthcare needs. I co-founded the "Pharmacy for All" student chapter, organizing free medication therapy management clinics in partnership with local community health centers serving over 500 uninsured residents last year. My internship at Jackson Memorial Hospital’s outpatient pharmacy exposed me to the complexities of managing polypharmacy in geriatric populations—a challenge magnified by Miami’s rapidly aging Hispanic and elderly communities. These experiences solidified my conviction that effective</w:t>
      </w:r>
      <w:r>
        <w:t xml:space="preserve"> </w:t>
      </w:r>
      <w:r>
        <w:rPr>
          <w:bCs/>
          <w:b/>
        </w:rPr>
        <w:t xml:space="preserve">Pharmacist</w:t>
      </w:r>
      <w:r>
        <w:t xml:space="preserve"> </w:t>
      </w:r>
      <w:r>
        <w:t xml:space="preserve">practice requires not only clinical expertise but also deep cultural humility and community partnership.</w:t>
      </w:r>
    </w:p>
    <w:p>
      <w:pPr>
        <w:pStyle w:val="BodyText"/>
      </w:pPr>
      <w:r>
        <w:t xml:space="preserve">The financial burden of pursuing a Doctor of Pharmacy degree has been significant, especially as I balance full-time studies with supporting my family as the first-generation college graduate in my household. The cost of tuition, specialized pharmacy software training, and required clinical rotations—many held at Miami-based facilities like Baptist Health and Mercy Hospital—has necessitated extensive student loans that threaten to derail my mission to serve underserved populations. This scholarship would alleviate critical financial pressure, allowing me to fully immerse myself in advanced coursework focused on health equity and urban pharmacotherapy without accruing excessive debt. More importantly, it would affirm the value of investing in a future</w:t>
      </w:r>
      <w:r>
        <w:t xml:space="preserve"> </w:t>
      </w:r>
      <w:r>
        <w:rPr>
          <w:bCs/>
          <w:b/>
        </w:rPr>
        <w:t xml:space="preserve">Pharmacist</w:t>
      </w:r>
      <w:r>
        <w:t xml:space="preserve"> </w:t>
      </w:r>
      <w:r>
        <w:t xml:space="preserve">who is not only academically prepared but emotionally committed to Miami’s health landscape.</w:t>
      </w:r>
    </w:p>
    <w:p>
      <w:pPr>
        <w:pStyle w:val="BodyText"/>
      </w:pPr>
      <w:r>
        <w:t xml:space="preserve">My long-term vision aligns precisely with the evolving healthcare demands of</w:t>
      </w:r>
      <w:r>
        <w:t xml:space="preserve"> </w:t>
      </w:r>
      <w:r>
        <w:rPr>
          <w:bCs/>
          <w:b/>
        </w:rPr>
        <w:t xml:space="preserve">United States Miami</w:t>
      </w:r>
      <w:r>
        <w:t xml:space="preserve">. I plan to establish a community-focused pharmacy in Wynwood, an area experiencing rapid demographic shifts and rising chronic disease rates. My model will integrate telepharmacy services for remote consultations, Spanish/Creole-speaking clinical pharmacists, and partnerships with local clinics to streamline medication adherence programs. Having researched Miami’s 2023 Health Equity Report—which highlights a 47% gap in diabetes management between English-proficient and non-English-speaking residents—I am determined to bridge this divide. I will implement culturally tailored patient education materials and collaborate with organizations like the Hispanic Heritage Health Council to ensure my practice meets community-specific needs.</w:t>
      </w:r>
    </w:p>
    <w:p>
      <w:pPr>
        <w:pStyle w:val="BodyText"/>
      </w:pPr>
      <w:r>
        <w:t xml:space="preserve">Furthermore, Miami’s status as a global hub for international travelers, refugees, and medical tourism presents unique opportunities for innovative pharmacy practice. I intend to pursue additional certification in Travel Medicine Pharmacy through the International Society of Travel Medicine (ISTM), enabling me to counsel patients on immunization protocols and tropical disease management—critical services given Miami’s role as the "Gateway to the Americas." This scholarship would fund my ISTM certification, positioning me to contribute meaningfully during public health emergencies like dengue outbreaks or hurricane-related medication shortages, which disproportionately affect marginalized groups in our city.</w:t>
      </w:r>
    </w:p>
    <w:p>
      <w:pPr>
        <w:pStyle w:val="BodyText"/>
      </w:pPr>
      <w:r>
        <w:t xml:space="preserve">What distinguishes my application is not merely academic excellence but a proven commitment to Miami’s healthcare fabric. Last semester, I led a student team that secured $15,000 in grants from the Miami-Dade County Health Department for a medication synchronization program at the Allapattah Community Clinic. We reduced patient no-show rates by 32% and improved blood pressure control metrics among hypertensive patients—data I presented at the Florida Pharmacists Association’s annual conference. This initiative exemplifies how a</w:t>
      </w:r>
      <w:r>
        <w:t xml:space="preserve"> </w:t>
      </w:r>
      <w:r>
        <w:rPr>
          <w:bCs/>
          <w:b/>
        </w:rPr>
        <w:t xml:space="preserve">Pharmacist</w:t>
      </w:r>
      <w:r>
        <w:t xml:space="preserve"> </w:t>
      </w:r>
      <w:r>
        <w:t xml:space="preserve">can drive measurable change in</w:t>
      </w:r>
      <w:r>
        <w:t xml:space="preserve"> </w:t>
      </w:r>
      <w:r>
        <w:rPr>
          <w:bCs/>
          <w:b/>
        </w:rPr>
        <w:t xml:space="preserve">United States Miami</w:t>
      </w:r>
      <w:r>
        <w:t xml:space="preserve">, transforming clinical knowledge into community health outcomes.</w:t>
      </w:r>
    </w:p>
    <w:p>
      <w:pPr>
        <w:pStyle w:val="BodyText"/>
      </w:pPr>
      <w:r>
        <w:t xml:space="preserve">I am equally committed to advancing pharmacy as a profession within our region. I actively mentor first-year students from underrepresented backgrounds through FIU’s Pharmacy Student Association, knowing that diversity among healthcare providers directly improves patient trust and treatment engagement. As a future leader in Miami’s pharmacy community, I pledge to advocate for expanded pharmacist prescribing authority in chronic disease management—a policy change urgently needed to address the physician shortage in our county.</w:t>
      </w:r>
    </w:p>
    <w:p>
      <w:pPr>
        <w:pStyle w:val="BodyText"/>
      </w:pPr>
      <w:r>
        <w:t xml:space="preserve">In closing, this scholarship represents more than financial support—it is an endorsement of my promise to become a</w:t>
      </w:r>
      <w:r>
        <w:t xml:space="preserve"> </w:t>
      </w:r>
      <w:r>
        <w:rPr>
          <w:bCs/>
          <w:b/>
        </w:rPr>
        <w:t xml:space="preserve">Pharmacist</w:t>
      </w:r>
      <w:r>
        <w:t xml:space="preserve"> </w:t>
      </w:r>
      <w:r>
        <w:t xml:space="preserve">who serves Miami’s most vulnerable with integrity, innovation, and cultural wisdom. With your investment, I will graduate not only as a skilled clinician but as a community anchor dedicated to building a healthier</w:t>
      </w:r>
      <w:r>
        <w:t xml:space="preserve"> </w:t>
      </w:r>
      <w:r>
        <w:rPr>
          <w:bCs/>
          <w:b/>
        </w:rPr>
        <w:t xml:space="preserve">United States Miami</w:t>
      </w:r>
      <w:r>
        <w:t xml:space="preserve">. I have attached all required documentation and welcome the opportunity to discuss how my vision aligns with the Miami Pharmacy Education Foundation’s mission during an interview at your convenience.</w:t>
      </w:r>
    </w:p>
    <w:p>
      <w:pPr>
        <w:pStyle w:val="BodyText"/>
      </w:pPr>
      <w:r>
        <w:t xml:space="preserve">With deepest respect and gratitude,</w:t>
      </w:r>
    </w:p>
    <w:p>
      <w:pPr>
        <w:pStyle w:val="BodyText"/>
      </w:pPr>
      <w:r>
        <w:t xml:space="preserve">[Your Full Name]</w:t>
      </w:r>
    </w:p>
    <w:p>
      <w:pPr>
        <w:pStyle w:val="BodyText"/>
      </w:pPr>
      <w:r>
        <w:t xml:space="preserve">Doctor of Pharmacy Candidate, FIU College of Pharmacy</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United States Miami</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