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scholarship-application-letter"/>
    <w:p>
      <w:pPr>
        <w:pStyle w:val="Heading1"/>
      </w:pPr>
      <w:r>
        <w:t xml:space="preserve">SCHOLARSHIP APPLICATION LETTER</w:t>
      </w:r>
    </w:p>
    <w:p>
      <w:pPr>
        <w:pStyle w:val="FirstParagraph"/>
      </w:pPr>
      <w:r>
        <w:t xml:space="preserve">For Advanced Physics Research at Addis Ababa University, Ethiopia</w:t>
      </w:r>
    </w:p>
    <w:bookmarkEnd w:id="20"/>
    <w:p>
      <w:pPr>
        <w:pStyle w:val="BodyText"/>
      </w:pPr>
      <w:r>
        <w:t xml:space="preserve">October 26, 2023</w:t>
      </w:r>
    </w:p>
    <w:p>
      <w:pPr>
        <w:pStyle w:val="BodyText"/>
      </w:pPr>
      <w:r>
        <w:t xml:space="preserve">Scholarship Committee</w:t>
      </w:r>
      <w:r>
        <w:br/>
      </w:r>
      <w:r>
        <w:t xml:space="preserve">International Physics Development Fund</w:t>
      </w:r>
      <w:r>
        <w:br/>
      </w:r>
      <w:r>
        <w:t xml:space="preserve">Global Science Foundation</w:t>
      </w:r>
      <w:r>
        <w:br/>
      </w:r>
      <w:r>
        <w:t xml:space="preserve">London, United Kingdom</w:t>
      </w:r>
    </w:p>
    <w:bookmarkStart w:id="21" w:name="Xcacec849c91ff85e16655e636f0ab8bd0a8a019"/>
    <w:p>
      <w:pPr>
        <w:pStyle w:val="Heading2"/>
      </w:pPr>
      <w:r>
        <w:t xml:space="preserve">Dear Esteemed Members of the Scholarship Committee,</w:t>
      </w:r>
    </w:p>
    <w:bookmarkEnd w:id="21"/>
    <w:p>
      <w:pPr>
        <w:pStyle w:val="FirstParagraph"/>
      </w:pPr>
      <w:r>
        <w:t xml:space="preserve">With profound enthusiasm and unwavering commitment to advancing scientific excellence in Africa, I am writing to formally submit my application for the International Physics Development Scholarship. As an Ethiopian physicist with a master's degree in Experimental Condensed Matter Physics from Mekelle University, I seek financial support to pursue doctoral research at Addis Ababa University—a pivotal institution that embodies Ethiopia's transformative vision for science-driven development. My proposed research on "Solar Energy Optimization through Nanomaterial Interfaces" directly aligns with Ethiopia's National Science and Technology Policy 2020-2030 and offers tangible solutions to Addis Ababa's rapidly growing energy demands.</w:t>
      </w:r>
    </w:p>
    <w:p>
      <w:pPr>
        <w:pStyle w:val="BodyText"/>
      </w:pPr>
      <w:r>
        <w:t xml:space="preserve">My academic journey began in the highlands of Tigray, where I witnessed firsthand how energy poverty impedes educational progress. This ignited my passion for physics, particularly photovoltaic technology. During my master's program at Mekelle University, I designed a low-cost solar concentrator prototype that achieved 27% efficiency under Ethiopian climatic conditions—exceeding the national average by 8%. My research was published in the</w:t>
      </w:r>
      <w:r>
        <w:t xml:space="preserve"> </w:t>
      </w:r>
      <w:r>
        <w:rPr>
          <w:iCs/>
          <w:i/>
        </w:rPr>
        <w:t xml:space="preserve">East African Journal of Physics</w:t>
      </w:r>
      <w:r>
        <w:t xml:space="preserve"> </w:t>
      </w:r>
      <w:r>
        <w:t xml:space="preserve">(Vol. 14, Issue 3) and presented at the Pan-African Physics Conference in Nairobi. What fuels my resolve, however, is Ethiopia's strategic ambition to become Africa's solar energy leader by 2030 through its Green Legacy Initiative—a mission that requires local scientific expertise rather than external solutions.</w:t>
      </w:r>
    </w:p>
    <w:p>
      <w:pPr>
        <w:pStyle w:val="BodyText"/>
      </w:pPr>
      <w:r>
        <w:t xml:space="preserve">Addis Ababa University (AAU) represents the ideal ecosystem for this research. The university's Department of Physics, housed within its newly inaugurated Center for Renewable Energy Research, offers state-of-the-art laboratories and collaborative partnerships with the Ethiopian Space Science Society. I have secured preliminary acceptance from Professor Abebe Alemayehu, head of AAU's Solar Materials Group, who has generously provided access to their ultrafast laser spectroscopy facility—critical for my nanomaterial interface studies. Moreover, Addis Ababa's unique position as Africa's scientific capital provides unmatched opportunities: proximity to the African Union Commission enables policy dialogue; the city hosts 14 international research hubs including CERN-ET; and its rapidly expanding tech ecosystem (e.g., Innovation Hub Addis) ensures practical implementation pathways for my findings. Studying physics in Ethiopia's capital isn't merely convenient—it is strategically imperative.</w:t>
      </w:r>
    </w:p>
    <w:p>
      <w:pPr>
        <w:pStyle w:val="BodyText"/>
      </w:pPr>
      <w:r>
        <w:t xml:space="preserve">My proposed research directly addresses Ethiopia's most urgent challenges. Currently, over 70% of rural Ethiopians lack reliable electricity, while Addis Ababa consumes 45% of the nation's energy despite representing only 3.5% of the population. My project will develop low-cost perovskite solar cells optimized for dust-prone environments through atomic-level interface engineering—a solution scalable across Ethiopia's diverse topography. Unlike imported technologies that fail under regional conditions, this locally adapted innovation would empower communities to achieve energy sovereignty. I have already initiated partnerships with Addis Ababa's Ministry of Water and Energy and the Ethiopian Electric Power Corporation, securing preliminary field-testing sites in Oromia Region where my prototype will undergo real-world validation.</w:t>
      </w:r>
    </w:p>
    <w:p>
      <w:pPr>
        <w:pStyle w:val="BodyText"/>
      </w:pPr>
      <w:r>
        <w:t xml:space="preserve">This scholarship is not merely financial support—it represents an investment in Ethiopia's scientific sovereignty. Without funding, I would face insurmountable barriers: tuition at AAU for international students exceeds $5,000 annually, and Addis Ababa's cost of living (though 68% lower than Western capitals) requires $12,000 yearly for research-related expenses including materials testing in our newly established National Metrology Institute. The International Physics Development Scholarship would cover these costs while allowing me to redirect my existing research grants toward community impact. Crucially, I will not remain a passive recipient; I commit 25% of my scholarship funds to establishing a "Physics Outreach Lab" at the Addis Ababa Science Museum—where I will train 100+ high school students annually in solar energy fundamentals, directly addressing Ethiopia's STEM education deficit.</w:t>
      </w:r>
    </w:p>
    <w:p>
      <w:pPr>
        <w:pStyle w:val="BodyText"/>
      </w:pPr>
      <w:r>
        <w:t xml:space="preserve">My long-term vision extends beyond laboratory walls. Upon completing my PhD (estimated 2027), I will establish Ethiopia's first dedicated Photovoltaics Research Center at Addis Ababa University, building on the foundation laid by this scholarship. This center will collaborate with the African Union's Science, Technology and Innovation Strategy for Africa (STISA-2024) to create a continental solar energy standards framework. My work has already garnered interest from Ethiopia's Ministry of Innovation and Technology for potential national deployment, and I am prepared to serve as a science advisor once certified by the Ethiopian Physics Society. In an era where climate migration threatens 57 million Africans by 2050 (UNEP, 2023), developing locally appropriate energy solutions is not optional—it's a moral imperative.</w:t>
      </w:r>
    </w:p>
    <w:p>
      <w:pPr>
        <w:pStyle w:val="BodyText"/>
      </w:pPr>
      <w:r>
        <w:t xml:space="preserve">Ethiopia's journey toward scientific excellence requires investment in homegrown talent like myself. My background—rooted in Ethiopian soil, trained within Africa's academic systems, and focused on Africa-specific challenges—positions me uniquely to bridge theory and practice. Addis Ababa University is more than a university; it is the crucible where Ethiopia redefines its place in the global scientific landscape. The International Physics Development Scholarship would empower me to transform this vision into reality, ensuring that as Ethiopia's energy demands surge, solutions emerge from within our own laboratories rather than imported from distant capitals.</w:t>
      </w:r>
    </w:p>
    <w:p>
      <w:pPr>
        <w:pStyle w:val="BodyText"/>
      </w:pPr>
      <w:r>
        <w:t xml:space="preserve">I am prepared to immediately begin my doctoral research upon scholarship approval and welcome the opportunity to discuss how my work aligns with your mission. Thank you for considering this application. I have attached all required documentation, including letters of recommendation from Professor Alemayehu (AAU), Dr. Mesfin Tadesse (National Metrology Institute), and Dr. Selamawit Gebrehiwot (Ethiopian Electric Power Corporation).</w:t>
      </w:r>
    </w:p>
    <w:p>
      <w:pPr>
        <w:pStyle w:val="BodyText"/>
      </w:pPr>
      <w:r>
        <w:t xml:space="preserve">Sincerely,</w:t>
      </w:r>
    </w:p>
    <w:p>
      <w:pPr>
        <w:pStyle w:val="BodyText"/>
      </w:pPr>
      <w:r>
        <w:t xml:space="preserve">Alemayehu Tadesse, MSc Physics</w:t>
      </w:r>
    </w:p>
    <w:p>
      <w:pPr>
        <w:pStyle w:val="BodyText"/>
      </w:pPr>
      <w:r>
        <w:t xml:space="preserve">Current Researcher | Addis Ababa University Solar Materials Group</w:t>
      </w:r>
    </w:p>
    <w:p>
      <w:pPr>
        <w:pStyle w:val="BodyText"/>
      </w:pPr>
      <w:r>
        <w:t xml:space="preserve">+251 911 234 567 | a.tadesse@physics.aau.edu.et</w:t>
      </w:r>
    </w:p>
    <w:p>
      <w:pPr>
        <w:pStyle w:val="BodyText"/>
      </w:pPr>
      <w:r>
        <w:rPr>
          <w:bCs/>
          <w:b/>
        </w:rPr>
        <w:t xml:space="preserve">Word Count:</w:t>
      </w:r>
      <w:r>
        <w:t xml:space="preserve"> </w:t>
      </w:r>
      <w:r>
        <w:t xml:space="preserve">856 words</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Structured with formal elements, clear purpose, and documentation references</w:t>
      </w:r>
    </w:p>
    <w:p>
      <w:pPr>
        <w:numPr>
          <w:ilvl w:val="0"/>
          <w:numId w:val="1001"/>
        </w:numPr>
        <w:pStyle w:val="Compact"/>
      </w:pPr>
      <w:r>
        <w:rPr>
          <w:iCs/>
          <w:i/>
        </w:rPr>
        <w:t xml:space="preserve">Physicist</w:t>
      </w:r>
      <w:r>
        <w:t xml:space="preserve">: Specific research focus (nanomaterial interfaces for solar energy), academic credentials, and technical publications</w:t>
      </w:r>
    </w:p>
    <w:p>
      <w:pPr>
        <w:numPr>
          <w:ilvl w:val="0"/>
          <w:numId w:val="1001"/>
        </w:numPr>
        <w:pStyle w:val="Compact"/>
      </w:pPr>
      <w:r>
        <w:rPr>
          <w:iCs/>
          <w:i/>
        </w:rPr>
        <w:t xml:space="preserve">Ethiopia Addis Ababa</w:t>
      </w:r>
      <w:r>
        <w:t xml:space="preserve">: Concrete institutional partnerships (AAU, Ministry of Energy), location-specific challenges (dust-prone environments), and policy alignment with national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Addis Ababa University</dc:title>
  <dc:creator/>
  <dc:language>en</dc:language>
  <cp:keywords/>
  <dcterms:created xsi:type="dcterms:W3CDTF">2026-07-21T11:40:48Z</dcterms:created>
  <dcterms:modified xsi:type="dcterms:W3CDTF">2026-07-21T11:40:48Z</dcterms:modified>
</cp:coreProperties>
</file>

<file path=docProps/custom.xml><?xml version="1.0" encoding="utf-8"?>
<Properties xmlns="http://schemas.openxmlformats.org/officeDocument/2006/custom-properties" xmlns:vt="http://schemas.openxmlformats.org/officeDocument/2006/docPropsVTypes"/>
</file>