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Germany</w:t>
      </w:r>
      <w:r>
        <w:t xml:space="preserve"> </w:t>
      </w:r>
      <w:r>
        <w:t xml:space="preserve">Munich</w:t>
      </w:r>
    </w:p>
    <w:bookmarkStart w:id="20" w:name="X07610ed13ac68f31201c485fe910054de9b50f6"/>
    <w:p>
      <w:pPr>
        <w:pStyle w:val="Heading1"/>
      </w:pPr>
      <w:r>
        <w:t xml:space="preserve">Scholarship Application Letter for Physiotherapy Studies in Germany Munich</w:t>
      </w:r>
    </w:p>
    <w:bookmarkEnd w:id="20"/>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Education Foundation</w:t>
      </w:r>
      <w:r>
        <w:br/>
      </w:r>
      <w:r>
        <w:t xml:space="preserve">Ludwigstraße 36</w:t>
      </w:r>
      <w:r>
        <w:br/>
      </w:r>
      <w:r>
        <w:t xml:space="preserve">80539 Munich, Germany</w:t>
      </w:r>
    </w:p>
    <w:bookmarkStart w:id="21" w:name="Xa78ab8d813d8d08ded49ee1b7fb79c41058fcc0"/>
    <w:p>
      <w:pPr>
        <w:pStyle w:val="Heading2"/>
      </w:pPr>
      <w:r>
        <w:t xml:space="preserve">Subject: Scholarship Application Letter for Advanced Physiotherapy Studies in Germany Munich</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Physiotherapy Advancement Grant at the University of Munich. As a dedicated healthcare professional with five years of clinical experience in rehabilitation centers across Southeast Asia, I have meticulously prepared this document to articulate why my journey as a</w:t>
      </w:r>
      <w:r>
        <w:t xml:space="preserve"> </w:t>
      </w:r>
      <w:r>
        <w:rPr>
          <w:iCs/>
          <w:i/>
        </w:rPr>
        <w:t xml:space="preserve">Physiotherapist</w:t>
      </w:r>
      <w:r>
        <w:t xml:space="preserve"> </w:t>
      </w:r>
      <w:r>
        <w:t xml:space="preserve">must culminate in advanced specialization within the world-renowned healthcare ecosystem of</w:t>
      </w:r>
      <w:r>
        <w:t xml:space="preserve"> </w:t>
      </w:r>
      <w:r>
        <w:rPr>
          <w:bCs/>
          <w:b/>
        </w:rPr>
        <w:t xml:space="preserve">Germany Munich</w:t>
      </w:r>
      <w:r>
        <w:t xml:space="preserve">. This scholarship represents not merely financial support, but the pivotal catalyst that will transform my career trajectory and enable me to contribute meaningfully to global physiotherapy standards.</w:t>
      </w:r>
    </w:p>
    <w:p>
      <w:pPr>
        <w:pStyle w:val="BodyText"/>
      </w:pPr>
      <w:r>
        <w:t xml:space="preserve">My professional evolution began during my undergraduate studies in Physical Therapy at [Your University], where I graduated with honors while volunteering at a community clinic serving 200+ patients weekly. Witnessing the profound impact of evidence-based rehabilitation on stroke survivors and athletes with sports injuries ignited my passion for precision movement science. However, it was during an international exchange program in Berlin that I first encountered Germany's revolutionary approach to integrating technology into physiotherapy—through AI-assisted gait analysis and interdisciplinary neurorehabilitation teams. This experience crystallized my vision: to master the German framework of</w:t>
      </w:r>
      <w:r>
        <w:t xml:space="preserve"> </w:t>
      </w:r>
      <w:r>
        <w:rPr>
          <w:iCs/>
          <w:i/>
        </w:rPr>
        <w:t xml:space="preserve">Präventive Medizin</w:t>
      </w:r>
      <w:r>
        <w:t xml:space="preserve"> </w:t>
      </w:r>
      <w:r>
        <w:t xml:space="preserve">(preventive medicine) and</w:t>
      </w:r>
      <w:r>
        <w:t xml:space="preserve"> </w:t>
      </w:r>
      <w:r>
        <w:rPr>
          <w:iCs/>
          <w:i/>
        </w:rPr>
        <w:t xml:space="preserve">Mobilitätstraining</w:t>
      </w:r>
      <w:r>
        <w:t xml:space="preserve"> </w:t>
      </w:r>
      <w:r>
        <w:t xml:space="preserve">(mobility training), which consistently achieves 30% faster recovery rates for chronic musculoskeletal conditions compared to global averages.</w:t>
      </w:r>
    </w:p>
    <w:p>
      <w:pPr>
        <w:pStyle w:val="BodyText"/>
      </w:pPr>
      <w:r>
        <w:t xml:space="preserve">The decision to pursue advanced studies in Munich is rooted in both professional necessity and cultural alignment. Germany stands at the forefront of physiotherapy innovation, with its stringent educational standards (regulated by the</w:t>
      </w:r>
      <w:r>
        <w:t xml:space="preserve"> </w:t>
      </w:r>
      <w:r>
        <w:rPr>
          <w:iCs/>
          <w:i/>
        </w:rPr>
        <w:t xml:space="preserve">Deutscher Verband für Physiotherapie</w:t>
      </w:r>
      <w:r>
        <w:t xml:space="preserve">) ensuring practitioners deliver care grounded in continuous research. Munich specifically offers unparalleled access to institutions like the</w:t>
      </w:r>
      <w:r>
        <w:t xml:space="preserve"> </w:t>
      </w:r>
      <w:r>
        <w:rPr>
          <w:bCs/>
          <w:b/>
        </w:rPr>
        <w:t xml:space="preserve">TUM School of Medicine</w:t>
      </w:r>
      <w:r>
        <w:t xml:space="preserve"> </w:t>
      </w:r>
      <w:r>
        <w:t xml:space="preserve">and</w:t>
      </w:r>
      <w:r>
        <w:t xml:space="preserve"> </w:t>
      </w:r>
      <w:r>
        <w:rPr>
          <w:bCs/>
          <w:b/>
        </w:rPr>
        <w:t xml:space="preserve">Klinikum Großhadern</w:t>
      </w:r>
      <w:r>
        <w:t xml:space="preserve">, where I aim to specialize in neuromuscular rehabilitation under Professor Dr. Lena Weber—a pioneer in post-stroke motor relearning protocols. The city’s commitment to healthcare excellence is evident in its 125+ specialized clinics per million inhabitants, a statistic that directly correlates with Munich’s national leadership in patient outcome metrics. Choosing</w:t>
      </w:r>
      <w:r>
        <w:t xml:space="preserve"> </w:t>
      </w:r>
      <w:r>
        <w:rPr>
          <w:bCs/>
          <w:b/>
        </w:rPr>
        <w:t xml:space="preserve">Germany Munich</w:t>
      </w:r>
      <w:r>
        <w:t xml:space="preserve"> </w:t>
      </w:r>
      <w:r>
        <w:t xml:space="preserve">over other European hubs was deliberate: the city’s blend of cutting-edge research facilities (such as the</w:t>
      </w:r>
      <w:r>
        <w:t xml:space="preserve"> </w:t>
      </w:r>
      <w:r>
        <w:rPr>
          <w:iCs/>
          <w:i/>
        </w:rPr>
        <w:t xml:space="preserve">Munich Center for Neurosciences</w:t>
      </w:r>
      <w:r>
        <w:t xml:space="preserve">) and its renowned "Heilberufe-Netzwerk" (healing professions network) ensures holistic professional development that transcends classroom learning.</w:t>
      </w:r>
    </w:p>
    <w:p>
      <w:pPr>
        <w:pStyle w:val="BodyText"/>
      </w:pPr>
      <w:r>
        <w:t xml:space="preserve">My proposed research agenda—</w:t>
      </w:r>
      <w:r>
        <w:rPr>
          <w:iCs/>
          <w:i/>
        </w:rPr>
        <w:t xml:space="preserve">"Integrating Wearable Biomechanics in Low-Income Settings Using Munich’s Model of Tiered Care"</w:t>
      </w:r>
      <w:r>
        <w:t xml:space="preserve">—directly addresses a critical gap I observed in my home country. While treating rural populations with limited access to advanced equipment, I documented how German-style modular rehabilitation systems could reduce dependency on costly imports by 65%. This project aligns perfectly with the scholarship’s mission to foster cross-cultural healthcare innovation. The funding from this</w:t>
      </w:r>
      <w:r>
        <w:t xml:space="preserve"> </w:t>
      </w:r>
      <w:r>
        <w:rPr>
          <w:bCs/>
          <w:b/>
        </w:rPr>
        <w:t xml:space="preserve">Scholarship Application Letter</w:t>
      </w:r>
      <w:r>
        <w:t xml:space="preserve"> </w:t>
      </w:r>
      <w:r>
        <w:t xml:space="preserve">would cover tuition (€12,000 annually), access to Munich’s state-of-the-art motion analysis labs, and essential language training to navigate Germany’s healthcare bureaucracy—a barrier I’ve personally overcome through self-directed German studies (currently at B2 level). Without this support, my dream of establishing a mobile physiotherapy unit in underserved communities would remain unrealized.</w:t>
      </w:r>
    </w:p>
    <w:p>
      <w:pPr>
        <w:pStyle w:val="BodyText"/>
      </w:pPr>
      <w:r>
        <w:t xml:space="preserve">What distinguishes Munich as the ideal environment for my growth is its unique synergy of academic rigor and humanistic care. During a recent visit to the</w:t>
      </w:r>
      <w:r>
        <w:t xml:space="preserve"> </w:t>
      </w:r>
      <w:r>
        <w:rPr>
          <w:bCs/>
          <w:b/>
        </w:rPr>
        <w:t xml:space="preserve">Munich Rehabilitation Center</w:t>
      </w:r>
      <w:r>
        <w:t xml:space="preserve">, I observed physiotherapists collaborating with psychologists, nutritionists, and occupational therapists in "Team Therapy" sessions—resulting in 92% patient adherence rates versus 67% globally. This interdisciplinary ethos mirrors my belief that effective rehabilitation must address physical, emotional, and social dimensions. Moreover, Munich’s integration of</w:t>
      </w:r>
      <w:r>
        <w:t xml:space="preserve"> </w:t>
      </w:r>
      <w:r>
        <w:rPr>
          <w:iCs/>
          <w:i/>
        </w:rPr>
        <w:t xml:space="preserve">Erwerbsbiologie</w:t>
      </w:r>
      <w:r>
        <w:t xml:space="preserve"> </w:t>
      </w:r>
      <w:r>
        <w:t xml:space="preserve">(work biology) into treatment plans ensures patients return to productivity faster—a philosophy I witnessed transforming lives in the city’s industrial zones where 80% of businesses partner with local clinics for ergonomic assessments.</w:t>
      </w:r>
    </w:p>
    <w:p>
      <w:pPr>
        <w:pStyle w:val="BodyText"/>
      </w:pPr>
      <w:r>
        <w:t xml:space="preserve">Financially, this scholarship represents a strategic investment. While I’ve secured partial funding through my current employer, Munich’s cost of living (€1,350/month for rent and essentials) necessitates full tuition coverage to avoid student debt. The resulting opportunity cost is profound: without this support, I would either defer studies for two years (delaying my contribution to healthcare) or compromise on quality by enrolling in a lower-ranked institution. My track record of securing €15,000+ in research grants during my undergraduate years—funded through community partnerships—demonstrates my ability to leverage resources efficiently. I am confident that as a recipient of this scholarship, I will become an ambassador for German healthcare excellence, sharing Munich’s best practices during future international workshops.</w:t>
      </w:r>
    </w:p>
    <w:p>
      <w:pPr>
        <w:pStyle w:val="BodyText"/>
      </w:pPr>
      <w:r>
        <w:t xml:space="preserve">Beyond academics, Munich’s cultural landscape offers irreplaceable context for my professional identity. The city’s "Lebensqualität" (quality of life) initiative—prioritizing accessible green spaces and walkable neighborhoods—directly informs modern physiotherapy approaches to chronic disease prevention. Living here would immerse me in a society where healthcare isn’t transactional but embedded in communal wellbeing. I am particularly inspired by Munich’s "Physiotherapie für Alle" (Physiotherapy for All) program, which provides free services to refugees and elderly populations—echoing my own mission to make rehabilitation accessible globally. This cultural alignment ensures my adaptation as an international student will be seamless, allowing me to focus fully on academic excellence.</w:t>
      </w:r>
    </w:p>
    <w:p>
      <w:pPr>
        <w:pStyle w:val="BodyText"/>
      </w:pPr>
      <w:r>
        <w:t xml:space="preserve">In conclusion, this</w:t>
      </w:r>
      <w:r>
        <w:t xml:space="preserve"> </w:t>
      </w:r>
      <w:r>
        <w:rPr>
          <w:bCs/>
          <w:b/>
        </w:rPr>
        <w:t xml:space="preserve">Scholarship Application Letter</w:t>
      </w:r>
      <w:r>
        <w:t xml:space="preserve"> </w:t>
      </w:r>
      <w:r>
        <w:t xml:space="preserve">embodies more than a request for funds—it is a covenant between my aspirations and Germany Munich’s legacy of medical innovation. As an emerging</w:t>
      </w:r>
      <w:r>
        <w:t xml:space="preserve"> </w:t>
      </w:r>
      <w:r>
        <w:rPr>
          <w:iCs/>
          <w:i/>
        </w:rPr>
        <w:t xml:space="preserve">Physiotherapist</w:t>
      </w:r>
      <w:r>
        <w:t xml:space="preserve">, I seek not just to learn from Munich’s healthcare system but to contribute to its evolution by adapting German methodologies for resource-limited regions. My five years of clinical practice have equipped me with resilience; my academic rigor has prepared me for advanced study; and Munich’s unique ecosystem will provide the environment where these elements coalesce into transformative impact. I respectfully request the opportunity to join your esteemed program and repay this investment through a career dedicated to advancing global physiotherapy standards.</w:t>
      </w:r>
    </w:p>
    <w:p>
      <w:pPr>
        <w:pStyle w:val="BodyText"/>
      </w:pPr>
      <w:r>
        <w:t xml:space="preserve">Thank you for considering my application. I welcome the opportunity to discuss how my vision aligns with your scholarship’s goals during an interview at your convenience.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Germany Munich</dc:title>
  <dc:creator/>
  <dc:language>en</dc:language>
  <cp:keywords/>
  <dcterms:created xsi:type="dcterms:W3CDTF">2026-07-21T11:01:40Z</dcterms:created>
  <dcterms:modified xsi:type="dcterms:W3CDTF">2026-07-21T11:01:40Z</dcterms:modified>
</cp:coreProperties>
</file>

<file path=docProps/custom.xml><?xml version="1.0" encoding="utf-8"?>
<Properties xmlns="http://schemas.openxmlformats.org/officeDocument/2006/custom-properties" xmlns:vt="http://schemas.openxmlformats.org/officeDocument/2006/docPropsVTypes"/>
</file>