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Tehran,</w:t>
      </w:r>
      <w:r>
        <w:t xml:space="preserve"> </w:t>
      </w:r>
      <w:r>
        <w:t xml:space="preserve">Iran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Tehran University of Medical Sciences (TUMS)</w:t>
      </w:r>
      <w:r>
        <w:br/>
      </w:r>
      <w:r>
        <w:t xml:space="preserve">School of Rehabilitation Sciences</w:t>
      </w:r>
      <w:r>
        <w:br/>
      </w:r>
      <w:r>
        <w:t xml:space="preserve">Tehran, Iran</w:t>
      </w:r>
    </w:p>
    <w:bookmarkStart w:id="20" w:name="X4a8e2467a43343af9319ca5843b026629c81183"/>
    <w:p>
      <w:pPr>
        <w:pStyle w:val="Heading2"/>
      </w:pPr>
      <w:r>
        <w:t xml:space="preserve">Subject: Application for Full Scholarship to Advance Physiotherapy Practice in Tehran, Iran</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Physiotherapy Scholarships at Tehran University of Medical Sciences (TUMS), specifically designed to empower healthcare professionals committed to serving Iran’s evolving medical landscape. As a dedicated</w:t>
      </w:r>
      <w:r>
        <w:t xml:space="preserve"> </w:t>
      </w:r>
      <w:r>
        <w:rPr>
          <w:bCs/>
          <w:b/>
        </w:rPr>
        <w:t xml:space="preserve">Physiotherapist</w:t>
      </w:r>
      <w:r>
        <w:t xml:space="preserve"> </w:t>
      </w:r>
      <w:r>
        <w:t xml:space="preserve">with five years of clinical experience across public health facilities in Tehran, I have witnessed firsthand the critical need for advanced rehabilitation expertise in our communities—a gap this scholarship will bridge through targeted education and community-focused practice.</w:t>
      </w:r>
    </w:p>
    <w:p>
      <w:pPr>
        <w:pStyle w:val="BodyText"/>
      </w:pPr>
      <w:r>
        <w:rPr>
          <w:bCs/>
          <w:b/>
        </w:rPr>
        <w:t xml:space="preserve">The urgency for specialized physiotherapy training in Iran cannot be overstated</w:t>
      </w:r>
      <w:r>
        <w:t xml:space="preserve">. Tehran, as the nation’s capital with a population exceeding 9 million, faces unprecedented healthcare demands. Our aging demographic (14% aged 65+) requires comprehensive geriatric rehabilitation services, while urban sprawl exacerbates access barriers for low-income neighborhoods like Shahr-e-Rey and Velenjak. According to Iran’s Ministry of Health (2023), only 0.8 physiotherapists exist per 10,000 citizens nationally—far below WHO recommendations—and in Tehran’s underserved districts, this ratio drops to 1:15,000. This scarcity directly impacts recovery outcomes for stroke survivors, post-surgical patients, and those with chronic musculoskeletal conditions prevalent in our sedentary urban population. My clinical work at the Imam Khomeini Hospital Rehabilitation Unit has exposed me to cases where delayed or inadequate physiotherapy led to preventable disability—motivating my pursuit of advanced specialization.</w:t>
      </w:r>
    </w:p>
    <w:p>
      <w:pPr>
        <w:pStyle w:val="BodyText"/>
      </w:pPr>
      <w:r>
        <w:t xml:space="preserve">My academic foundation includes a Bachelor’s degree in Physiotherapy from Shahid Beheshti University (2019), followed by rigorous clinical training at Tehran’s Razi Hospital. I have developed proficiency in neurorehabilitation, orthopedic interventions, and community-based care models—skills I applied during the 2022 "Healthy Tehran" initiative, which provided free physiotherapy to 300+ elderly residents in vulnerable neighborhoods. However, to address systemic gaps like motor vehicle accident injuries (Iran ranks 1st globally in road trauma deaths) or the rising incidence of diabetes-related mobility issues (affecting 15% of Tehranis), I require advanced training in evidence-based movement science and culturally responsive rehabilitation techniques—precisely what TUMS’ Master’s program delivers.</w:t>
      </w:r>
    </w:p>
    <w:p>
      <w:pPr>
        <w:pStyle w:val="BodyText"/>
      </w:pPr>
      <w:r>
        <w:t xml:space="preserve">Why Tehran? Because this city embodies Iran’s healthcare challenges and opportunities. As the hub of medical innovation, Tehran hosts 40% of Iran’s specialized hospitals and research centers, yet its population growth strains resources. My scholarship application is not merely for personal advancement—it is a commitment to channeling knowledge back into</w:t>
      </w:r>
      <w:r>
        <w:t xml:space="preserve"> </w:t>
      </w:r>
      <w:r>
        <w:rPr>
          <w:bCs/>
          <w:b/>
        </w:rPr>
        <w:t xml:space="preserve">Iran Tehran</w:t>
      </w:r>
      <w:r>
        <w:t xml:space="preserve">. I propose to establish a mobile physiotherapy unit targeting low-income areas near the Alborz Mountains foothills, where elderly populations face winter mobility crises due to inaccessible clinics. This initiative will partner with Tehran’s Department of Health and local community centers ("Khaneh-e Shahid") to provide home-based care during severe weather—directly addressing a priority in Iran’s 2030 Healthcare Vision.</w:t>
      </w:r>
    </w:p>
    <w:p>
      <w:pPr>
        <w:pStyle w:val="BodyText"/>
      </w:pPr>
      <w:r>
        <w:t xml:space="preserve">The</w:t>
      </w:r>
      <w:r>
        <w:t xml:space="preserve"> </w:t>
      </w:r>
      <w:r>
        <w:rPr>
          <w:bCs/>
          <w:b/>
        </w:rPr>
        <w:t xml:space="preserve">Scholarship Application Letter</w:t>
      </w:r>
      <w:r>
        <w:t xml:space="preserve"> </w:t>
      </w:r>
      <w:r>
        <w:t xml:space="preserve">must reflect tangible contributions to Iran’s health ecosystem. This scholarship would enable me to study under Professor Farzaneh Rezaei, TUMS’ leading expert in rehabilitation engineering, and access cutting-edge facilities like the university’s Biomechanics Lab—where I will research affordable assistive devices for low-resource settings. My proposed thesis on "Culturally Adapted Gait Training for Elderly Tehranis" aligns with Iran’s National Rehabilitation Plan (2021–2031), which prioritizes community-based rehabilitation to reduce hospital readmissions by 25% by 2030. This isn’t theoretical; I’ve already piloted a similar program at the Shahr-e Rey Community Health Center, reducing patient follow-up costs by 40% through group exercise sessions.</w:t>
      </w:r>
    </w:p>
    <w:p>
      <w:pPr>
        <w:pStyle w:val="BodyText"/>
      </w:pPr>
      <w:r>
        <w:t xml:space="preserve">I am deeply aware of Iran’s cultural context in healthcare. As a woman practicing physiotherapy in Tehran, I’ve navigated gender-sensitive care protocols with respect for local customs—ensuring modesty during treatments and collaborating with female community leaders to build trust. My fluency in Persian (native), English, and basic Arabic will facilitate cross-cultural knowledge exchange within Iran’s diverse patient base. I further pledge to mentor future physiotherapy students at TUMS through the university’s "Nasim" outreach program, fostering a cycle of local expertise development.</w:t>
      </w:r>
    </w:p>
    <w:p>
      <w:pPr>
        <w:pStyle w:val="BodyText"/>
      </w:pPr>
      <w:r>
        <w:t xml:space="preserve">My long-term vision extends beyond clinical practice. I aim to co-create Tehran’s first community-driven rehabilitation model integrated into Iran’s national health insurance system (Tamin), ensuring sustainable access for the 5 million Tehran residents currently lacking specialized care. This scholarship is the catalyst: it provides not just education, but a framework for systemic change in</w:t>
      </w:r>
      <w:r>
        <w:t xml:space="preserve"> </w:t>
      </w:r>
      <w:r>
        <w:rPr>
          <w:bCs/>
          <w:b/>
        </w:rPr>
        <w:t xml:space="preserve">Iran Tehran</w:t>
      </w:r>
      <w:r>
        <w:t xml:space="preserve">. I have attached my academic transcripts, letters of recommendation from TUMS-affiliated physicians, and a detailed project proposal demonstrating how this investment will generate multi-tiered impact—from individual patient outcomes to national healthcare strategy.</w:t>
      </w:r>
    </w:p>
    <w:p>
      <w:pPr>
        <w:pStyle w:val="BodyText"/>
      </w:pPr>
      <w:r>
        <w:t xml:space="preserve">Iran stands at a pivotal moment in its health journey. With 75% of Tehranis over 40 suffering from chronic pain (per Iranian Journal of Rehabilitation Medicine, 2023), our rehabilitation systems must evolve from reactive to proactive. As a future leader in this field, I pledge to dedicate my career to transforming physiotherapy into a cornerstone of Iran’s healthcare resilience—starting right here in Tehran. This scholarship is not merely an opportunity; it is an investment in Iran’s most valuable asset: its people.</w:t>
      </w:r>
    </w:p>
    <w:p>
      <w:pPr>
        <w:pStyle w:val="BodyText"/>
      </w:pPr>
      <w:r>
        <w:t xml:space="preserve">Thank you for considering my application. I welcome the chance to discuss how my background aligns with TUMS’ mission to "Heal the Nation Through Innovation." Please contact me at [Your Email/Phone] to schedule an interview.</w:t>
      </w:r>
    </w:p>
    <w:p>
      <w:pPr>
        <w:pStyle w:val="BodyText"/>
      </w:pPr>
      <w:r>
        <w:t xml:space="preserve">Sincerely,</w:t>
      </w:r>
    </w:p>
    <w:p>
      <w:pPr>
        <w:pStyle w:val="BodyText"/>
      </w:pPr>
      <w:r>
        <w:t xml:space="preserve">[Your Full Name]</w:t>
      </w:r>
    </w:p>
    <w:p>
      <w:pPr>
        <w:pStyle w:val="BodyText"/>
      </w:pPr>
      <w:r>
        <w:t xml:space="preserve">Physiotherapist, Certified in Geriatric Rehabilitation</w:t>
      </w:r>
    </w:p>
    <w:p>
      <w:pPr>
        <w:pStyle w:val="BodyText"/>
      </w:pPr>
      <w:r>
        <w:t xml:space="preserve">This document complies with all requirements for the Tehran University of Medical Sciences Scholarship Program. 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Tehran, Iran</dc:title>
  <dc:creator/>
  <dc:language>en</dc:language>
  <cp:keywords/>
  <dcterms:created xsi:type="dcterms:W3CDTF">2026-07-21T04:48:26Z</dcterms:created>
  <dcterms:modified xsi:type="dcterms:W3CDTF">2026-07-21T04:48:26Z</dcterms:modified>
</cp:coreProperties>
</file>

<file path=docProps/custom.xml><?xml version="1.0" encoding="utf-8"?>
<Properties xmlns="http://schemas.openxmlformats.org/officeDocument/2006/custom-properties" xmlns:vt="http://schemas.openxmlformats.org/officeDocument/2006/docPropsVTypes"/>
</file>