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Development</w:t>
      </w:r>
      <w:r>
        <w:t xml:space="preserve"> </w:t>
      </w:r>
      <w:r>
        <w:t xml:space="preserve">in</w:t>
      </w:r>
      <w:r>
        <w:t xml:space="preserve"> </w:t>
      </w:r>
      <w:r>
        <w:t xml:space="preserve">Guangzhou</w:t>
      </w:r>
    </w:p>
    <w:bookmarkStart w:id="21" w:name="X24f2176fa6c907d993e79e8b3f9330a62546ac0"/>
    <w:p>
      <w:pPr>
        <w:pStyle w:val="Heading1"/>
      </w:pPr>
      <w:r>
        <w:t xml:space="preserve">Scholarship Application Letter: Advancing Policy Innovation Through Academic Exchange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International Scholarship Committee</w:t>
      </w:r>
      <w:r>
        <w:br/>
      </w:r>
      <w:r>
        <w:rPr>
          <w:bCs/>
          <w:b/>
        </w:rPr>
        <w:t xml:space="preserve">University of Guangzhou (Key Public Institution for Policy Studies)</w:t>
      </w:r>
      <w:r>
        <w:br/>
      </w:r>
      <w:r>
        <w:rPr>
          <w:bCs/>
          <w:b/>
        </w:rPr>
        <w:t xml:space="preserve">Guangzhou, People's Republic of China</w:t>
      </w:r>
    </w:p>
    <w:p>
      <w:pPr>
        <w:pStyle w:val="BodyText"/>
      </w:pPr>
      <w:r>
        <w:rPr>
          <w:iCs/>
          <w:i/>
        </w:rPr>
        <w:t xml:space="preserve">Respected Members of the Scholarship Committee,</w:t>
      </w:r>
    </w:p>
    <w:p>
      <w:pPr>
        <w:pStyle w:val="BodyText"/>
      </w:pPr>
      <w:r>
        <w:t xml:space="preserve">I write to you with profound respect for your institution’s pioneering role in shaping policy leadership across the People’s Republic of China. As Deputy Mayor for Urban Development in Shenzhen Municipal Government, I am formally submitting this</w:t>
      </w:r>
      <w:r>
        <w:t xml:space="preserve"> </w:t>
      </w:r>
      <w:r>
        <w:rPr>
          <w:bCs/>
          <w:b/>
        </w:rPr>
        <w:t xml:space="preserve">Scholarship Application Letter</w:t>
      </w:r>
      <w:r>
        <w:t xml:space="preserve"> </w:t>
      </w:r>
      <w:r>
        <w:t xml:space="preserve">to request funding for a one-year advanced policy research program at the University of Guangzhou. This opportunity is not merely an academic pursuit but a strategic investment in strengthening China’s urban governance framework—particularly through the lens of Guangzhou’s transformative model as a global city within China's Southern Development Corridor.</w:t>
      </w:r>
    </w:p>
    <w:p>
      <w:pPr>
        <w:pStyle w:val="BodyText"/>
      </w:pPr>
      <w:r>
        <w:t xml:space="preserve">My 12-year career in public service has centered on implementing sustainable urban policies aligned with the CPC’s "New Era" development vision. Yet I have identified a critical gap: while Shenzhen leads in technological innovation, Guangzhou represents the holistic integration of historical cultural preservation with modern economic dynamism—a synergy essential for China’s national strategy of balanced regional development. As a</w:t>
      </w:r>
      <w:r>
        <w:t xml:space="preserve"> </w:t>
      </w:r>
      <w:r>
        <w:rPr>
          <w:bCs/>
          <w:b/>
        </w:rPr>
        <w:t xml:space="preserve">Politician</w:t>
      </w:r>
      <w:r>
        <w:t xml:space="preserve"> </w:t>
      </w:r>
      <w:r>
        <w:t xml:space="preserve">entrusted with advancing the "Double Circulation" policy framework, I must deepen my understanding of how Guangzhou has successfully navigated complex urban challenges through academic-policy collaboration. The University of Guangzhou’s Center for Urban Governance and its partnerships with Guangdong Provincial Government exemplify the exact institutional expertise I require to enhance China's urban governance standards.</w:t>
      </w:r>
    </w:p>
    <w:p>
      <w:pPr>
        <w:pStyle w:val="BodyText"/>
      </w:pPr>
      <w:r>
        <w:t xml:space="preserve">Guangzhou, as a core city in the Greater Bay Area (GBA) initiative, offers an unparalleled living laboratory. Unlike isolated academic exercises elsewhere, Guangzhou’s policies directly influence 60 million people across 11 cities through its integrated transport networks, green energy infrastructure, and cultural heritage preservation frameworks—precisely the multidimensional challenges I confront daily. My proposed research focuses on "Integrating Cultural Heritage into Smart City Planning: Lessons from Guangzhou’s Pearl River Delta Model." This directly addresses China’s national priorities under the 14th Five-Year Plan for urban development. Through this scholarship, I will study under Professor Li Wei (Director of Urban Governance Innovation Lab), whose work on adaptive policy frameworks has informed provincial legislation since 2020. My participation would include fieldwork at Guangzhou’s Xiancun Smart Community Initiative and the Yuexiu Cultural District Revitalization Project—both showcased by China Daily as models for nationwide replication.</w:t>
      </w:r>
    </w:p>
    <w:p>
      <w:pPr>
        <w:pStyle w:val="BodyText"/>
      </w:pPr>
      <w:r>
        <w:t xml:space="preserve">Why this scholarship is non-negotiable for my role as a</w:t>
      </w:r>
      <w:r>
        <w:t xml:space="preserve"> </w:t>
      </w:r>
      <w:r>
        <w:rPr>
          <w:bCs/>
          <w:b/>
        </w:rPr>
        <w:t xml:space="preserve">Politician</w:t>
      </w:r>
      <w:r>
        <w:t xml:space="preserve">: Current policies in Shenzhen face implementation gaps in community-level cultural engagement, despite technological sophistication. Guangzhou’s approach—where policy design incorporates traditional Cantonese architectural principles into high-rise districts, or where heritage sites double as tourism-driven economic hubs—offers scalable solutions. For instance, the "Guangzhou Urban Heritage Preservation Protocol" (2021), co-developed with academic institutions like yours, increased local business revenue by 37% while preserving 89% of historical structures. Without direct exposure to these systems through a structured scholarship program, I would be constrained to theoretical models disconnected from Guangzhou’s operational reality—a critical deficit in China's policy-making ecosystem.</w:t>
      </w:r>
    </w:p>
    <w:p>
      <w:pPr>
        <w:pStyle w:val="BodyText"/>
      </w:pPr>
      <w:r>
        <w:t xml:space="preserve">This</w:t>
      </w:r>
      <w:r>
        <w:t xml:space="preserve"> </w:t>
      </w:r>
      <w:r>
        <w:rPr>
          <w:bCs/>
          <w:b/>
        </w:rPr>
        <w:t xml:space="preserve">Scholarship Application Letter</w:t>
      </w:r>
      <w:r>
        <w:t xml:space="preserve"> </w:t>
      </w:r>
      <w:r>
        <w:t xml:space="preserve">underscores why China Guangzhou is indispensable as the venue for this work. As the birthplace of the 19th-Century Maritime Silk Road and current hub for AI-driven urban management, Guangzhou uniquely bridges China’s historical identity with its future trajectory. The city’s governance model—where universities, government bodies, and community organizations co-create policies through formalized "Academic-Government Workshops"—is the precise framework I must master to elevate Shenzhen's approach. Your institution’s location in the heart of Guangzhou (within 500 meters of the Municipal Government Complex) enables real-time policy immersion that no other Chinese city offers. This is not merely about learning; it is about becoming a conduit for transferring Guangzhou’s proven methodologies to other major cities under China’s national urban strategy.</w:t>
      </w:r>
    </w:p>
    <w:p>
      <w:pPr>
        <w:pStyle w:val="BodyText"/>
      </w:pPr>
      <w:r>
        <w:t xml:space="preserve">I pledge to translate this academic investment into tangible outcomes upon return. I will establish a "Guangzhou-Shenzhen Policy Innovation Exchange Platform" within Shenzhen Municipal Government, hosting bi-annual workshops with University of Guangzhou faculty. This will institutionalize knowledge transfer—ensuring my learning becomes a shared national resource, directly advancing China’s goals for urban civilization and sustainable development as articulated in the 2035 Vision. My proposed curriculum includes: "Urban Governance Innovation in the GBA Context," "Policy Implementation Frameworks for Cultural Heritage Protection," and "Digital Governance Tools for Community Engagement"—all courses exclusively offered by your university with faculty who have co-authored key Guangdong Provincial policy documents.</w:t>
      </w:r>
    </w:p>
    <w:p>
      <w:pPr>
        <w:pStyle w:val="BodyText"/>
      </w:pPr>
      <w:r>
        <w:t xml:space="preserve">As a serving</w:t>
      </w:r>
      <w:r>
        <w:t xml:space="preserve"> </w:t>
      </w:r>
      <w:r>
        <w:rPr>
          <w:bCs/>
          <w:b/>
        </w:rPr>
        <w:t xml:space="preserve">Politician</w:t>
      </w:r>
      <w:r>
        <w:t xml:space="preserve">, I recognize that my role demands the highest standards of integrity. This scholarship application has been rigorously vetted through the Shenzhen Municipal Discipline Inspection Commission, confirming it aligns strictly with China’s "National Talent Development Plan" (2021) and poses no conflict of interest. All travel and academic expenses would be covered entirely by this grant—no personal funds or municipal resources utilized. This is a government-to-government professional development initiative, not a personal pursuit.</w:t>
      </w:r>
    </w:p>
    <w:p>
      <w:pPr>
        <w:pStyle w:val="BodyText"/>
      </w:pPr>
      <w:r>
        <w:t xml:space="preserve">Guangzhou is where China’s urban future is being written today. To understand it without studying in Guangzhou would be like learning to sail without ever touching the sea. This scholarship represents more than educational funding; it embodies the CPC’s commitment to "learning from practice, for practice"—a principle I have lived as a public servant. With your support, I will return not merely as a student but as an active participant in China’s next wave of urban policy leadership—bringing Guangzhou's innovative governance model to Shenzhen and beyond, ultimately strengthening China’s global standing through exemplary local governance.</w:t>
      </w:r>
    </w:p>
    <w:p>
      <w:pPr>
        <w:pStyle w:val="BodyText"/>
      </w:pPr>
      <w:r>
        <w:t xml:space="preserve">I respectfully request the opportunity to contribute my on-the-ground experience to your academic community while gaining the precise expertise needed for China's development challenges. Thank you for considering this application as a vital step in advancing our nation’s urban policy excellence from Guangzhou’s vibrant classrooms to Shenzhen’s bustling streets.</w:t>
      </w:r>
    </w:p>
    <w:p>
      <w:pPr>
        <w:pStyle w:val="BodyText"/>
      </w:pPr>
      <w:r>
        <w:t xml:space="preserve">Sincerely,</w:t>
      </w:r>
    </w:p>
    <w:p>
      <w:pPr>
        <w:pStyle w:val="BodyText"/>
      </w:pPr>
      <w:r>
        <w:t xml:space="preserve">Wang Lin</w:t>
      </w:r>
      <w:r>
        <w:br/>
      </w:r>
      <w:r>
        <w:t xml:space="preserve">Deputy Mayor for Urban Development, Shenzhen Municipal Government</w:t>
      </w:r>
      <w:r>
        <w:br/>
      </w:r>
      <w:r>
        <w:t xml:space="preserve">Communist Party of China Member (Since 2015)</w:t>
      </w:r>
      <w:r>
        <w:br/>
      </w:r>
      <w:r>
        <w:t xml:space="preserve">Contact: wang.lin@shenzhen.gov.cn | +86 755 8899XXXX</w:t>
      </w:r>
    </w:p>
    <w:bookmarkStart w:id="20" w:name="attachments"/>
    <w:p>
      <w:pPr>
        <w:pStyle w:val="Heading3"/>
      </w:pPr>
      <w:r>
        <w:t xml:space="preserve">Attachments:</w:t>
      </w:r>
    </w:p>
    <w:p>
      <w:pPr>
        <w:numPr>
          <w:ilvl w:val="0"/>
          <w:numId w:val="1001"/>
        </w:numPr>
        <w:pStyle w:val="Compact"/>
      </w:pPr>
      <w:r>
        <w:t xml:space="preserve">Shenzhen Municipal Government Endorsement Letter (Official Seal)</w:t>
      </w:r>
    </w:p>
    <w:p>
      <w:pPr>
        <w:numPr>
          <w:ilvl w:val="0"/>
          <w:numId w:val="1001"/>
        </w:numPr>
        <w:pStyle w:val="Compact"/>
      </w:pPr>
      <w:r>
        <w:t xml:space="preserve">CV Detailing Policy Implementation Projects in Shenzhen (2017-2023)</w:t>
      </w:r>
    </w:p>
    <w:p>
      <w:pPr>
        <w:numPr>
          <w:ilvl w:val="0"/>
          <w:numId w:val="1001"/>
        </w:numPr>
        <w:pStyle w:val="Compact"/>
      </w:pPr>
      <w:r>
        <w:t xml:space="preserve">Proposed Research Timeline Aligned with Guangzhou University's Academic Calendar</w:t>
      </w:r>
    </w:p>
    <w:p>
      <w:pPr>
        <w:pStyle w:val="FirstParagraph"/>
      </w:pPr>
      <w:r>
        <w:rPr>
          <w:iCs/>
          <w:i/>
        </w:rPr>
        <w:t xml:space="preserve">This letter is submitted under China’s National Scholarship Guidelines for Government Officials (Document No. 34/2021) and the University of Guangzhou’s International Policy Fellowship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Development in Guangzhou</dc:title>
  <dc:creator/>
  <dc:language>en</dc:language>
  <cp:keywords/>
  <dcterms:created xsi:type="dcterms:W3CDTF">2026-06-03T13:03:49Z</dcterms:created>
  <dcterms:modified xsi:type="dcterms:W3CDTF">2026-06-03T13:03:49Z</dcterms:modified>
</cp:coreProperties>
</file>

<file path=docProps/custom.xml><?xml version="1.0" encoding="utf-8"?>
<Properties xmlns="http://schemas.openxmlformats.org/officeDocument/2006/custom-properties" xmlns:vt="http://schemas.openxmlformats.org/officeDocument/2006/docPropsVTypes"/>
</file>