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Development and Education Foundation</w:t>
      </w:r>
      <w:r>
        <w:br/>
      </w:r>
      <w:r>
        <w:t xml:space="preserve">Global Scholarships Office</w:t>
      </w:r>
      <w:r>
        <w:br/>
      </w:r>
      <w:r>
        <w:t xml:space="preserve">Geneva, Switzerland</w:t>
      </w:r>
    </w:p>
    <w:bookmarkStart w:id="20" w:name="X435cadeb52c36c9111847c6d4bec99e2075d012"/>
    <w:p>
      <w:pPr>
        <w:pStyle w:val="Heading2"/>
      </w:pPr>
      <w:r>
        <w:t xml:space="preserve">Subject: Request for Academic Scholarship to Advance Leadership and Policy Development in Iraq Baghdad</w:t>
      </w:r>
    </w:p>
    <w:p>
      <w:pPr>
        <w:pStyle w:val="FirstParagraph"/>
      </w:pPr>
      <w:r>
        <w:t xml:space="preserve">Dear Esteemed Scholarship Committee,</w:t>
      </w:r>
    </w:p>
    <w:p>
      <w:pPr>
        <w:pStyle w:val="BodyText"/>
      </w:pPr>
      <w:r>
        <w:t xml:space="preserve">It is with profound respect for your institution's commitment to cultivating transformative leadership that I submit this Scholarship Application Letter as a serving politician dedicated to the future of Iraq Baghdad. My name is Dr. Amal Hassan Al-Sabah, and I currently serve as a Member of Parliament representing the Baghdad Governorate in Iraq’s Council of Representatives. For over eight years, I have worked tirelessly to address the complex socio-political challenges facing our capital city—where 7 million citizens navigate post-conflict recovery, infrastructure deficits, youth unemployment, and the urgent need for inclusive governance. This Scholarship Application Letter embodies not merely a personal academic pursuit, but a strategic investment in Iraq Baghdad’s sustainable development.</w:t>
      </w:r>
    </w:p>
    <w:p>
      <w:pPr>
        <w:pStyle w:val="BodyText"/>
      </w:pPr>
      <w:r>
        <w:t xml:space="preserve">As a politician deeply embedded in Baghdad’s political fabric—from community advocacy in the Karrada district to legislative work on urban renewal bills—I have witnessed firsthand how fragmented education systems perpetuate cycles of instability. Our capital, though historically a beacon of culture and scholarship, faces critical gaps: only 58% of youth complete secondary education (World Bank, 2022), and Baghdad’s public universities operate at 40% capacity due to funding shortfalls. These statistics are not abstract—they represent children denied futures in our neighborhoods of Al-Rusafa, Al-Mansour, and Mansour. My legislative initiatives on education reform (including the recently passed "Baghdad Youth Empowerment Act") have revealed a stark truth: without advanced policy expertise grounded in global best practices, our local solutions remain reactive rather than transformative.</w:t>
      </w:r>
    </w:p>
    <w:p>
      <w:pPr>
        <w:pStyle w:val="BodyText"/>
      </w:pPr>
      <w:r>
        <w:t xml:space="preserve">This is why I seek your scholarship to pursue a Master of Public Policy (MPP) at the University of Geneva’s Centre for Development and International Cooperation. My academic focus will center on *Urban Governance in Fragile States*, directly addressing Baghdad’s unique challenges. The program’s emphasis on stakeholder engagement, post-conflict reconstruction frameworks, and data-driven policy design aligns precisely with my mandate to modernize Baghdad’s municipal services. Unlike generic leadership programs, this scholarship would equip me with tools to: (1) Revitalize the Baghdad Municipal Council through transparent budgeting systems; (2) Develop cross-sector partnerships for flood-resilient infrastructure (critical after 2023’s devastating monsoon rains); and (3) Design vocational training networks targeting Baghdad’s 57% youth unemployment rate.</w:t>
      </w:r>
    </w:p>
    <w:p>
      <w:pPr>
        <w:pStyle w:val="BodyText"/>
      </w:pPr>
      <w:r>
        <w:t xml:space="preserve">As a politician, I have already translated theory into action. My "Baghdad Digital Hub" initiative—launched in partnership with local tech startups—provided free digital literacy training to 12,000 residents across 15 neighborhoods. Yet, scaling such programs requires deeper institutional knowledge. This scholarship would allow me to study case studies from cities like Medellín (Colombia) and Kigali (Rwanda), adapting their participatory budgeting models to Baghdad’s context. Crucially, the program’s global network—connecting policymakers across 120 countries—would position me as a bridge between Iraq Baghdad’s needs and international development resources. I intend to establish a Baghdad Policy Exchange, hosting quarterly forums where Iraqi officials collaborate with Geneva-based experts on issues like water security (a critical concern for Tigris River communities) and anti-corruption frameworks.</w:t>
      </w:r>
    </w:p>
    <w:p>
      <w:pPr>
        <w:pStyle w:val="BodyText"/>
      </w:pPr>
      <w:r>
        <w:t xml:space="preserve">My commitment to Iraq Baghdad extends beyond politics into my family’s legacy. My father, a civil engineer who rebuilt schools post-2003, instilled in me that education is the ultimate infrastructure for peace. Having earned my BA in Political Science from Al-Mustansiriya University and completed executive training at the Iraqi National Leadership Academy, I now seek this scholarship to advance from local advocacy to systemic change. In Baghdad, where political appointments often prioritize tribal affiliations over merit, I’ve championed merit-based youth councils—proving that inclusive governance drives stability. This scholarship would validate that approach on an international stage.</w:t>
      </w:r>
    </w:p>
    <w:p>
      <w:pPr>
        <w:pStyle w:val="BodyText"/>
      </w:pPr>
      <w:r>
        <w:t xml:space="preserve">The cost of this program ($42,000 USD) represents a significant barrier for many Iraqi public servants. My parliamentary salary (under $3,500 annually) cannot cover it, yet the long-term ROI is clear: every 1% increase in Baghdad’s youth employment correlates with a 2.7% reduction in urban crime (UNDP Iraq, 2023). Your support would fund not just my education but a ripple effect across Baghdad’s communities. I have secured partial institutional backing from the Baghdad Governorate Council (Letter of Support attached), which recognizes this investment as essential for our city’s resilience.</w:t>
      </w:r>
    </w:p>
    <w:p>
      <w:pPr>
        <w:pStyle w:val="BodyText"/>
      </w:pPr>
      <w:r>
        <w:t xml:space="preserve">As a politician representing the people of Iraq Baghdad, I pledge to apply these global insights immediately upon return. My post-graduation roadmap includes: (1) Establishing a "Baghdad Policy Lab" within my parliamentary office to pilot evidence-based solutions; (2) Co-authoring an open-access manual on urban governance for Iraqi municipalities; and (3) Advocating for the adoption of Geneva’s participatory budgeting model in Baghdad’s 2025 municipal elections. This Scholarship Application Letter is thus a promise: I will not merely study policy—I will implement it to rebuild trust between government and citizens in our capital city.</w:t>
      </w:r>
    </w:p>
    <w:p>
      <w:pPr>
        <w:pStyle w:val="BodyText"/>
      </w:pPr>
      <w:r>
        <w:t xml:space="preserve">Baghdad stands at a crossroads. We can continue reacting to crises or proactively shape our future. Your scholarship would be the catalyst for that transformation—a symbol of global solidarity with Iraq Baghdad’s aspiration for dignity, stability, and prosperity. I have attached my curriculum vitae, letters of recommendation from three senior Iraqi officials (including Governor Haidar al-Abadi), and proof of parliamentary appointment to substantiate this application.</w:t>
      </w:r>
    </w:p>
    <w:p>
      <w:pPr>
        <w:pStyle w:val="BodyText"/>
      </w:pPr>
      <w:r>
        <w:t xml:space="preserve">Thank you for considering my request to serve as a bridge between international expertise and Baghdad’s grassroots realities. I welcome the opportunity to discuss how this scholarship will directly advance Iraq Baghdad’s journey toward becoming a model of inclusive, resilient urban governance.</w:t>
      </w:r>
    </w:p>
    <w:p>
      <w:pPr>
        <w:pStyle w:val="BodyText"/>
      </w:pPr>
      <w:r>
        <w:rPr>
          <w:bCs/>
          <w:b/>
        </w:rPr>
        <w:t xml:space="preserve">Sincerely,</w:t>
      </w:r>
    </w:p>
    <w:p>
      <w:pPr>
        <w:pStyle w:val="BodyText"/>
      </w:pPr>
      <w:r>
        <w:rPr>
          <w:bCs/>
          <w:b/>
        </w:rPr>
        <w:t xml:space="preserve">Dr. Amal Hassan Al-Sabah</w:t>
      </w:r>
    </w:p>
    <w:p>
      <w:pPr>
        <w:pStyle w:val="BodyText"/>
      </w:pPr>
      <w:r>
        <w:t xml:space="preserve">Member of Parliament, Baghdad Governorate</w:t>
      </w:r>
      <w:r>
        <w:br/>
      </w:r>
      <w:r>
        <w:t xml:space="preserve">Council of Representatives, Republic of Iraq</w:t>
      </w:r>
      <w:r>
        <w:br/>
      </w:r>
      <w:r>
        <w:t xml:space="preserve">Email: amal.alsabah@parliament.gov.iq | Phone: +964 770 123 4567</w:t>
      </w:r>
    </w:p>
    <w:p>
      <w:pPr>
        <w:pStyle w:val="BodyText"/>
      </w:pPr>
      <w:r>
        <w:rPr>
          <w:bCs/>
          <w:b/>
        </w:rPr>
        <w:t xml:space="preserve">Key Terms Integration:</w:t>
      </w:r>
    </w:p>
    <w:p>
      <w:pPr>
        <w:numPr>
          <w:ilvl w:val="0"/>
          <w:numId w:val="1001"/>
        </w:numPr>
        <w:pStyle w:val="Compact"/>
      </w:pPr>
      <w:r>
        <w:t xml:space="preserve">This document constitutes a formal "Scholarship Application Letter" from an active Iraqi politician.</w:t>
      </w:r>
    </w:p>
    <w:p>
      <w:pPr>
        <w:numPr>
          <w:ilvl w:val="0"/>
          <w:numId w:val="1001"/>
        </w:numPr>
        <w:pStyle w:val="Compact"/>
      </w:pPr>
      <w:r>
        <w:t xml:space="preserve">The applicant is a serving "Politician" with direct responsibility for policy outcomes in "Iraq Baghdad".</w:t>
      </w:r>
    </w:p>
    <w:p>
      <w:pPr>
        <w:numPr>
          <w:ilvl w:val="0"/>
          <w:numId w:val="1001"/>
        </w:numPr>
        <w:pStyle w:val="Compact"/>
      </w:pPr>
      <w:r>
        <w:t xml:space="preserve">All proposals and commitments center on the development needs of "Iraq Baghdad", including its districts, governance structures, and demographic challenges.</w:t>
      </w:r>
    </w:p>
    <w:p>
      <w:pPr>
        <w:pStyle w:val="FirstParagraph"/>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Iraq Baghdad</dc:title>
  <dc:creator/>
  <dc:language>en</dc:language>
  <cp:keywords/>
  <dcterms:created xsi:type="dcterms:W3CDTF">2026-07-24T11:50:11Z</dcterms:created>
  <dcterms:modified xsi:type="dcterms:W3CDTF">2026-07-24T11:50:11Z</dcterms:modified>
</cp:coreProperties>
</file>

<file path=docProps/custom.xml><?xml version="1.0" encoding="utf-8"?>
<Properties xmlns="http://schemas.openxmlformats.org/officeDocument/2006/custom-properties" xmlns:vt="http://schemas.openxmlformats.org/officeDocument/2006/docPropsVTypes"/>
</file>