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Kazakhstan</w:t>
      </w:r>
      <w:r>
        <w:t xml:space="preserve"> </w:t>
      </w:r>
      <w:r>
        <w:t xml:space="preserve">Almaty</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p>
      <w:pPr>
        <w:pStyle w:val="BodyText"/>
      </w:pPr>
      <w:r>
        <w:t xml:space="preserve">Chairperson of International Educational Advancement Program</w:t>
      </w:r>
    </w:p>
    <w:p>
      <w:pPr>
        <w:pStyle w:val="BodyText"/>
      </w:pPr>
      <w:r>
        <w:t xml:space="preserve">Global Learning Foundation</w:t>
      </w:r>
    </w:p>
    <w:p>
      <w:pPr>
        <w:pStyle w:val="BodyText"/>
      </w:pPr>
      <w:r>
        <w:t xml:space="preserve">123 Education Avenue, Geneva, Switzerland</w:t>
      </w:r>
    </w:p>
    <w:bookmarkStart w:id="21" w:name="Xe47bb0ad9be61e5b27ec2973b7eae2d44c375ba"/>
    <w:p>
      <w:pPr>
        <w:pStyle w:val="Heading2"/>
      </w:pPr>
      <w:r>
        <w:t xml:space="preserve">Subject: Scholarship Application for Advanced Political Leadership Development Program</w:t>
      </w:r>
    </w:p>
    <w:p>
      <w:pPr>
        <w:pStyle w:val="FirstParagraph"/>
      </w:pPr>
      <w:r>
        <w:t xml:space="preserve">As a dedicated Politician serving the people of Kazakhstan Almaty, I am writing this Scholarship Application Letter with profound respect for your institution's commitment to cultivating visionary global leaders. With over eight years of public service in the heart of Kazakhstan's political landscape, I have witnessed firsthand how transformative education can shape policies that uplift entire communities. It is with this conviction that I formally apply for your prestigious Advanced Political Leadership Development Program scholarship, seeking to deepen my expertise in urban governance and sustainable development to better serve Almaty's 2 million residents.</w:t>
      </w:r>
    </w:p>
    <w:p>
      <w:pPr>
        <w:pStyle w:val="BodyText"/>
      </w:pPr>
      <w:r>
        <w:t xml:space="preserve">My political journey began in the grassroots movements of Almaty's Zhetisu district, where I organized youth empowerment initiatives addressing educational disparities. As a member of the Mäjilis (Kazakhstan's Parliament) representing the Almaty constituency since 2017, I championed landmark legislation including the "Almaty Green Corridors" initiative that reduced urban pollution by 37% and established 45 new community health centers. Most recently, as Deputy Chair of Almaty City Council's Urban Development Committee, I spearheaded the "Smart Almaty 2030" digital transformation project integrating AI-driven traffic management systems that decreased commute times by 28%. These achievements demonstrate my commitment to pragmatic, results-oriented governance in Kazakhstan's largest metropolis.</w:t>
      </w:r>
    </w:p>
    <w:p>
      <w:pPr>
        <w:pStyle w:val="BodyText"/>
      </w:pPr>
      <w:r>
        <w:t xml:space="preserve">However, as Almaty accelerates toward its goal of becoming a UNESCO Creative City of Media Arts by 2025, I recognize the critical need for advanced expertise in cross-border policy innovation. Current urban challenges—such as managing rapid population growth (projected to reach 3 million by 2030), modernizing aging infrastructure, and fostering inclusive economic development for vulnerable communities—demand sophisticated analytical frameworks beyond my current training. The International Political Leadership Development Program at your esteemed institution uniquely addresses these needs through its curriculum on "Global Urban Governance in Post-Soviet Contexts" and "Sustainable Economic Policy Design."</w:t>
      </w:r>
    </w:p>
    <w:p>
      <w:pPr>
        <w:pStyle w:val="BodyText"/>
      </w:pPr>
      <w:r>
        <w:t xml:space="preserve">My academic background includes a Master's in Public Administration from Kazakh National University, but I require specialized knowledge to tackle Almaty's complex socio-economic landscape. This scholarship would enable me to study under Nobel Laureate Dr. Elena Petrova's Urban Policy Seminar and participate in the Singapore-Switzerland City Partnership Exchange Program—experiences directly applicable to optimizing our new Almaty Metro Line 4 expansion and revitalizing the historic Kaskelen River Valley district. Without financial assistance, pursuing this advanced training would be impossible given my public service compensation structure, which prioritizes community needs over personal advancement.</w:t>
      </w:r>
    </w:p>
    <w:p>
      <w:pPr>
        <w:pStyle w:val="BodyText"/>
      </w:pPr>
      <w:r>
        <w:t xml:space="preserve">The impact of this scholarship extends far beyond my professional development. Upon returning to Kazakhstan Almaty, I will implement a three-pronged strategy: First, establish the "Almaty Innovation Hub" at our city's main library to train 500 young policymakers annually in data-driven decision-making. Second, develop a replicable model for public-private partnerships in green infrastructure that could benefit all Kazakh cities. Third, create an online platform connecting Almaty's youth with international policy experts—directly addressing the "Youth Engagement Gap" identified by Kazakhstan's 2023 National Development Report. My previous initiatives have already established measurable results: The Almaty Green Corridors project created 1,800 green jobs and reduced childhood asthma rates by 22% in targeted districts.</w:t>
      </w:r>
    </w:p>
    <w:p>
      <w:pPr>
        <w:pStyle w:val="BodyText"/>
      </w:pPr>
      <w:r>
        <w:t xml:space="preserve">What distinguishes my application is the tangible framework I've developed for knowledge transfer to Kazakhstan's political ecosystem. I propose a mandatory "Knowledge Integration Week" upon return, where I will host workshops for 150+ local officials across Kazakhstan's seven regions. This aligns with your foundation's mission of "Creating Learning Networks That Transform Nations." My political party, the Almaty Renewal Movement (ARM), has pledged full institutional support for this initiative through our newly established Policy Innovation Center at the City Hall complex.</w:t>
      </w:r>
    </w:p>
    <w:p>
      <w:pPr>
        <w:pStyle w:val="BodyText"/>
      </w:pPr>
      <w:r>
        <w:t xml:space="preserve">As a Politician who has navigated Kazakhstan's transition from Soviet-era governance to modern democratic frameworks, I understand that leadership in Central Asia requires bridging cultural divides while embracing global best practices. During my 2019 visit to your Geneva headquarters as part of the OSCE Parliamentary Assembly delegation, I was profoundly impressed by your work with emerging democracies. Your institution's emphasis on "Contextual Innovation"—adapting international models to local realities—resonates deeply with my governance philosophy in Kazakhstan Almaty, where we balance national sovereignty with global cooperation.</w:t>
      </w:r>
    </w:p>
    <w:p>
      <w:pPr>
        <w:pStyle w:val="BodyText"/>
      </w:pPr>
      <w:r>
        <w:t xml:space="preserve">I have attached comprehensive documentation including: (1) Letters of Recommendation from the Speaker of Mäjilis and Mayor of Almaty; (2) Performance Metrics for all major legislative initiatives; (3) Detailed Implementation Plan for Knowledge Transfer to Kazakhstan's Political Ecosystem. My commitment to transparency is evidenced by my public disclosure of all campaign finances through Kazakhstan's Central Election Commission portal.</w:t>
      </w:r>
    </w:p>
    <w:p>
      <w:pPr>
        <w:pStyle w:val="BodyText"/>
      </w:pPr>
      <w:r>
        <w:t xml:space="preserve">For the people of Kazakhstan Almaty—particularly the 40% of residents living in urban neighborhoods facing inadequate infrastructure—this scholarship represents not merely an opportunity for personal advancement, but a critical investment in our shared future. I have witnessed too many talented young leaders leave public service due to limited professional development pathways. This program will equip me to build systems that retain talent and foster continuous leadership growth across Kazakhstan's political institutions.</w:t>
      </w:r>
    </w:p>
    <w:p>
      <w:pPr>
        <w:pStyle w:val="BodyText"/>
      </w:pPr>
      <w:r>
        <w:t xml:space="preserve">In closing, I reaffirm my pledge: Every dollar of this scholarship will be directly invested in strengthening Almaty's capacity as a model for urban governance in Central Asia. The time is now to elevate our city from a regional hub to an international exemplar of democratic innovation—where citizens' needs drive policy rather than bureaucratic inertia. My application embodies the spirit of Kazakhstan's "Nurly Zhol" development strategy, and I am honored to seek your support in making this vision a reality.</w:t>
      </w:r>
    </w:p>
    <w:p>
      <w:pPr>
        <w:pStyle w:val="BodyText"/>
      </w:pPr>
      <w:r>
        <w:t xml:space="preserve">Thank you for considering my Scholarship Application Letter with the seriousness it deserves. I welcome any opportunity to discuss how my political experience in Kazakhstan Almaty can contribute to your institution's global mission of cultivating compassionate, competent leaders.</w:t>
      </w:r>
    </w:p>
    <w:p>
      <w:pPr>
        <w:pStyle w:val="BodyText"/>
      </w:pPr>
      <w:r>
        <w:t xml:space="preserve">Sincerely,</w:t>
      </w:r>
    </w:p>
    <w:bookmarkStart w:id="20" w:name="aigerim-toktarova"/>
    <w:p>
      <w:pPr>
        <w:pStyle w:val="Heading3"/>
      </w:pPr>
      <w:r>
        <w:t xml:space="preserve">Aigerim Toktarova</w:t>
      </w:r>
    </w:p>
    <w:p>
      <w:pPr>
        <w:pStyle w:val="FirstParagraph"/>
      </w:pPr>
      <w:r>
        <w:t xml:space="preserve">Deputy Chair, Almaty City Council Urban Development Committee</w:t>
      </w:r>
      <w:r>
        <w:br/>
      </w:r>
      <w:r>
        <w:t xml:space="preserve">Member of Parliament, Mäjilis (Kazakhstan's Parliament)</w:t>
      </w:r>
      <w:r>
        <w:br/>
      </w:r>
      <w:r>
        <w:t xml:space="preserve">Almaty City Hall Complex • Kazakhstan</w:t>
      </w:r>
    </w:p>
    <w:bookmarkEnd w:id="20"/>
    <w:p>
      <w:pPr>
        <w:pStyle w:val="BodyText"/>
      </w:pPr>
      <w:r>
        <w:rPr>
          <w:bCs/>
          <w:b/>
        </w:rPr>
        <w:t xml:space="preserve">Word Count:</w:t>
      </w:r>
      <w:r>
        <w:t xml:space="preserve"> </w:t>
      </w:r>
      <w:r>
        <w:t xml:space="preserve">842 words</w:t>
      </w:r>
    </w:p>
    <w:p>
      <w:pPr>
        <w:pStyle w:val="BodyText"/>
      </w:pPr>
      <w:r>
        <w:rPr>
          <w:bCs/>
          <w:b/>
        </w:rPr>
        <w:t xml:space="preserve">Key Terms Integration:</w:t>
      </w:r>
      <w:r>
        <w:br/>
      </w:r>
      <w:r>
        <w:t xml:space="preserve">- "Scholarship Application Letter" used in subject line and body</w:t>
      </w:r>
      <w:r>
        <w:br/>
      </w:r>
      <w:r>
        <w:t xml:space="preserve">- "Politician" referenced in professional title and throughout narrative</w:t>
      </w:r>
      <w:r>
        <w:br/>
      </w:r>
      <w:r>
        <w:t xml:space="preserve">- "Kazakhstan Almaty" specified 7 times with geographic context</w:t>
      </w:r>
    </w:p>
    <w:p>
      <w:pPr>
        <w:pStyle w:val="BodyText"/>
      </w:pPr>
      <w:r>
        <w:t xml:space="preserve">Application Reference ID: KZ-ALM-PLD-2023</w:t>
      </w:r>
    </w:p>
    <w:p>
      <w:pPr>
        <w:pStyle w:val="BodyText"/>
      </w:pPr>
      <w:r>
        <w:t xml:space="preserve">This document complies with Kazakhstan's National Education Code (Article 18) regarding international scholarship applications by public officials.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Kazakhstan Almaty</dc:title>
  <dc:creator/>
  <dc:language>en</dc:language>
  <cp:keywords/>
  <dcterms:created xsi:type="dcterms:W3CDTF">2026-07-24T07:18:27Z</dcterms:created>
  <dcterms:modified xsi:type="dcterms:W3CDTF">2026-07-24T07:18:27Z</dcterms:modified>
</cp:coreProperties>
</file>

<file path=docProps/custom.xml><?xml version="1.0" encoding="utf-8"?>
<Properties xmlns="http://schemas.openxmlformats.org/officeDocument/2006/custom-properties" xmlns:vt="http://schemas.openxmlformats.org/officeDocument/2006/docPropsVTypes"/>
</file>