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Submitted by a Dedicated Public Servant of Malaysia Kuala Lumpur</w:t>
      </w:r>
    </w:p>
    <w:bookmarkEnd w:id="20"/>
    <w:p>
      <w:pPr>
        <w:pStyle w:val="BodyText"/>
      </w:pPr>
      <w:r>
        <w:t xml:space="preserve">Dear Scholarship Committee,</w:t>
      </w:r>
    </w:p>
    <w:p>
      <w:pPr>
        <w:pStyle w:val="BodyText"/>
      </w:pPr>
      <w:r>
        <w:t xml:space="preserve">I am writing this Scholarship Application Letter with profound respect for the noble mission of your institution to cultivate exceptional leadership in our nation. As a serving Member of Parliament representing the Kuala Lumpur City Centre constituency and a committed Politician with over 12 years of grassroots service across Malaysia Kuala Lumpur, I seek your esteemed consideration for the Global Leadership Development Scholarship at Oxford University's Blavatnik School of Government.</w:t>
      </w:r>
    </w:p>
    <w:p>
      <w:pPr>
        <w:pStyle w:val="BodyText"/>
      </w:pPr>
      <w:r>
        <w:t xml:space="preserve">My political journey began in 2011 as a grassroots organizer in Petaling Jaya, where I witnessed firsthand how systemic educational gaps perpetuate urban inequality. As a Politician elected to Parliament by Kuala Lumpur residents, I've dedicated my career to transforming communities through policy – most notably spearheading the "Kuala Lumpur Youth Empowerment Initiative" that provided free vocational training to 15,000 underserved youth across KL's 27 districts. This experience crystallized a critical insight: while passionate public service is essential, evidence-based policymaking requires advanced academic rigor I have yet to attain.</w:t>
      </w:r>
    </w:p>
    <w:p>
      <w:pPr>
        <w:pStyle w:val="BodyText"/>
      </w:pPr>
      <w:r>
        <w:t xml:space="preserve">Having earned my Bachelor of Laws from the University of Malaya and served as Deputy Minister for Urban Development, I've successfully navigated complex legislative challenges – including the landmark KL City Centre Revitalization Bill that transformed 37 hectares of neglected urban space into community hubs. However, current global urban challenges demand deeper expertise in sustainable governance models. The Oxford scholarship offers precisely this: a curriculum combining data-driven policy analysis with cross-cultural leadership training, directly addressing the urgent needs of Malaysia Kuala Lumpur's 2 million residents facing rapid urbanization pressures.</w:t>
      </w:r>
    </w:p>
    <w:p>
      <w:pPr>
        <w:pStyle w:val="BodyText"/>
      </w:pPr>
      <w:r>
        <w:t xml:space="preserve">My proposed research focus – "Integrating AI-Driven Governance Frameworks for Equitable Urban Development in Southeast Asia" – directly aligns with Malaysia's National Strategic Plan 2050 and KL City Council's Smart City Blueprint. As a Politician deeply embedded in Kuala Lumpur's civic ecosystem, I've identified critical gaps: only 43% of KL residents currently benefit from digital public services, and marginalized communities face disproportionate impacts from climate change. My scholarship project will develop scalable models for inclusive smart city implementation that can be deployed across Malaysia's urban centers within 18 months of graduation.</w:t>
      </w:r>
    </w:p>
    <w:p>
      <w:pPr>
        <w:pStyle w:val="BodyText"/>
      </w:pPr>
      <w:r>
        <w:t xml:space="preserve">What distinguishes this Scholarship Application Letter is my unwavering commitment to apply advanced learning immediately upon return. I've secured formal endorsement from the Kuala Lumpur City Hall (DBKL) and Ministry of Finance, committing to implement my research findings as part of the "KL 2040 Sustainable Urban Plan." For instance, I'll establish a pilot program in Cheras district – a community where 68% of households lack digital literacy – using AI tools to optimize public transport routes and waste management systems. This isn't theoretical; I've already secured RM5 million in co-funding from KL's corporate partners, demonstrating the city's investment in my proposed initiative.</w:t>
      </w:r>
    </w:p>
    <w:p>
      <w:pPr>
        <w:pStyle w:val="BodyText"/>
      </w:pPr>
      <w:r>
        <w:t xml:space="preserve">My professional background uniquely positions me to bridge academic theory with on-the-ground political realities. As a Politician who has navigated coalition negotiations between 12 political parties during the recent national budget debates, I understand how to build consensus for transformative change. My upcoming role as Chair of the Urban Development Parliamentary Committee will provide direct channels to implement scholarship-derived policies. This is why I'm not merely seeking an academic credential but a catalyst for tangible impact – specifically addressing KL's housing crisis, where 27% of residents live in substandard conditions according to the latest Department of Statistics report.</w:t>
      </w:r>
    </w:p>
    <w:p>
      <w:pPr>
        <w:pStyle w:val="BodyText"/>
      </w:pPr>
      <w:r>
        <w:t xml:space="preserve">Malaysia Kuala Lumpur represents both the greatest challenges and most promising laboratories for urban innovation in our region. With 85% of our national GDP generated here, we bear extraordinary responsibility for developing solutions that can uplift all citizens – not just those in affluent enclaves like Bangsar or Petaling Jaya. My scholarship proposal directly addresses this through three measurable outcomes: (1) reducing digital exclusion by 30% in target communities, (2) creating 1,200 new green jobs through AI-optimized infrastructure projects, and (3) establishing a replicable governance model for ASEAN cities facing similar challenges.</w:t>
      </w:r>
    </w:p>
    <w:p>
      <w:pPr>
        <w:pStyle w:val="BodyText"/>
      </w:pPr>
      <w:r>
        <w:t xml:space="preserve">I recognize that as a Politician applying for this scholarship, my responsibility extends beyond personal advancement. I will maintain full transparency by publishing all research findings in open-access journals accessible to KL's 157 community centers. Furthermore, I've committed to donating my entire stipend toward training programs for women leaders in underprivileged areas of Kuala Lumpur – a project already approved by the Ministry of Women, Family and Community Development.</w:t>
      </w:r>
    </w:p>
    <w:p>
      <w:pPr>
        <w:pStyle w:val="BodyText"/>
      </w:pPr>
      <w:r>
        <w:t xml:space="preserve">My journey from a student activist at UM to current Parliamentarian has been defined by one principle: leadership means lifting others as you climb. This scholarship isn't about individual achievement; it's about equipping myself with the most sophisticated tools to serve Malaysia Kuala Lumpur more effectively. I've witnessed how fragmented approaches to urban governance leave vulnerable citizens behind – a reality that demands interdisciplinary solutions requiring this advanced academic foundation.</w:t>
      </w:r>
    </w:p>
    <w:p>
      <w:pPr>
        <w:pStyle w:val="BodyText"/>
      </w:pPr>
      <w:r>
        <w:t xml:space="preserve">Having mobilized over 300,000 voters through community-based initiatives and secured funding for 42 public infrastructure projects in KL during my parliamentary tenure, I possess both the credibility and the track record to deliver on these ambitious goals. The Oxford scholarship represents not just an educational opportunity, but a strategic investment in Malaysia's future urban landscape. I pledge to become a living testament to how academic excellence translates into meaningful civic transformation when guided by grounded political experience.</w:t>
      </w:r>
    </w:p>
    <w:p>
      <w:pPr>
        <w:pStyle w:val="BodyText"/>
      </w:pPr>
      <w:r>
        <w:t xml:space="preserve">Thank you for considering this Scholarship Application Letter from a Politician deeply committed to elevating the standard of life for every resident of Malaysia Kuala Lumpur. I welcome the opportunity to discuss how this scholarship can accelerate our shared vision for a more equitable, innovative, and prosperous Kuala Lumpur – and by extension, a stronger Malaysia.</w:t>
      </w:r>
    </w:p>
    <w:p>
      <w:pPr>
        <w:pStyle w:val="BodyText"/>
      </w:pPr>
      <w:r>
        <w:t xml:space="preserve">Respectfully submitted,</w:t>
      </w:r>
    </w:p>
    <w:bookmarkStart w:id="21" w:name="senator-datin-paduka-dr.-aisha-hassan"/>
    <w:p>
      <w:pPr>
        <w:pStyle w:val="Heading2"/>
      </w:pPr>
      <w:r>
        <w:t xml:space="preserve">Senator Datin Paduka Dr. Aisha Hassan</w:t>
      </w:r>
    </w:p>
    <w:p>
      <w:pPr>
        <w:pStyle w:val="FirstParagraph"/>
      </w:pPr>
      <w:r>
        <w:t xml:space="preserve">Member of Parliament for Kuala Lumpur City Centre</w:t>
      </w:r>
      <w:r>
        <w:br/>
      </w:r>
      <w:r>
        <w:t xml:space="preserve">Deputy Minister (Ex-Officio), Ministry of Urban Development</w:t>
      </w:r>
      <w:r>
        <w:br/>
      </w:r>
      <w:r>
        <w:t xml:space="preserve">Chairman, Parliamentary Committee on Sustainable Cities</w:t>
      </w:r>
    </w:p>
    <w:bookmarkEnd w:id="21"/>
    <w:p>
      <w:pPr>
        <w:pStyle w:val="BodyText"/>
      </w:pPr>
      <w:r>
        <w:t xml:space="preserve">Enclosures:</w:t>
      </w:r>
    </w:p>
    <w:p>
      <w:pPr>
        <w:numPr>
          <w:ilvl w:val="0"/>
          <w:numId w:val="1001"/>
        </w:numPr>
        <w:pStyle w:val="Compact"/>
      </w:pPr>
      <w:r>
        <w:t xml:space="preserve">1. Letters of Endorsement from DBKL &amp; Ministry of Finance</w:t>
      </w:r>
    </w:p>
    <w:p>
      <w:pPr>
        <w:numPr>
          <w:ilvl w:val="0"/>
          <w:numId w:val="1001"/>
        </w:numPr>
        <w:pStyle w:val="Compact"/>
      </w:pPr>
      <w:r>
        <w:t xml:space="preserve">2. Research Proposal with KL Implementation Timeline</w:t>
      </w:r>
    </w:p>
    <w:p>
      <w:pPr>
        <w:numPr>
          <w:ilvl w:val="0"/>
          <w:numId w:val="1001"/>
        </w:numPr>
        <w:pStyle w:val="Compact"/>
      </w:pPr>
      <w:r>
        <w:t xml:space="preserve">3. Evidence of Co-Funding Commitments (RM5 Million)</w:t>
      </w:r>
    </w:p>
    <w:p>
      <w:pPr>
        <w:pStyle w:val="FirstParagraph"/>
      </w:pPr>
      <w:r>
        <w:t xml:space="preserve">This document is submitted in the spirit of service to Malaysia Kuala Lumpur and the advancement of inclusive governance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dc:title>
  <dc:creator/>
  <dc:language>en</dc:language>
  <cp:keywords/>
  <dcterms:created xsi:type="dcterms:W3CDTF">2026-07-23T22:59:09Z</dcterms:created>
  <dcterms:modified xsi:type="dcterms:W3CDTF">2026-07-23T22:59:09Z</dcterms:modified>
</cp:coreProperties>
</file>

<file path=docProps/custom.xml><?xml version="1.0" encoding="utf-8"?>
<Properties xmlns="http://schemas.openxmlformats.org/officeDocument/2006/custom-properties" xmlns:vt="http://schemas.openxmlformats.org/officeDocument/2006/docPropsVTypes"/>
</file>