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Submitted to the International Academic Advancement Committee</w:t>
      </w:r>
    </w:p>
    <w:bookmarkEnd w:id="20"/>
    <w:p>
      <w:pPr>
        <w:pStyle w:val="BodyText"/>
      </w:pPr>
      <w:r>
        <w:t xml:space="preserve">Dr. Aung Kyaw Tun</w:t>
      </w:r>
    </w:p>
    <w:p>
      <w:pPr>
        <w:pStyle w:val="BodyText"/>
      </w:pPr>
      <w:r>
        <w:t xml:space="preserve">Professor of Sustainable Development</w:t>
      </w:r>
    </w:p>
    <w:p>
      <w:pPr>
        <w:pStyle w:val="BodyText"/>
      </w:pPr>
      <w:r>
        <w:t xml:space="preserve">Yangon University of Economics</w:t>
      </w:r>
    </w:p>
    <w:p>
      <w:pPr>
        <w:pStyle w:val="BodyText"/>
      </w:pPr>
      <w:r>
        <w:t xml:space="preserve">123 University Avenue, Bahan Township</w:t>
      </w:r>
    </w:p>
    <w:p>
      <w:pPr>
        <w:pStyle w:val="BodyText"/>
      </w:pPr>
      <w:r>
        <w:t xml:space="preserve">Yangon, Myanmar 11004</w:t>
      </w:r>
    </w:p>
    <w:p>
      <w:pPr>
        <w:pStyle w:val="BodyText"/>
      </w:pPr>
      <w:r>
        <w:t xml:space="preserve">Email: aungkyawtun@yue.edu.mm | Phone: +95 9 788 934 521</w:t>
      </w:r>
    </w:p>
    <w:p>
      <w:pPr>
        <w:pStyle w:val="BodyText"/>
      </w:pPr>
      <w:r>
        <w:t xml:space="preserve">International Academic Advancement Committee</w:t>
      </w:r>
      <w:r>
        <w:br/>
      </w:r>
      <w:r>
        <w:t xml:space="preserve">Global Scholars Foundation</w:t>
      </w:r>
      <w:r>
        <w:br/>
      </w:r>
      <w:r>
        <w:t xml:space="preserve">Geneva, Switzerland</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Formal Application for the Global Excellence Scholarship in Sustainable Education Development</w:t>
      </w:r>
    </w:p>
    <w:bookmarkEnd w:id="22"/>
    <w:p>
      <w:pPr>
        <w:pStyle w:val="BodyText"/>
      </w:pPr>
      <w:r>
        <w:t xml:space="preserve">Dear Members of the International Academic Advancement Committee,</w:t>
      </w:r>
    </w:p>
    <w:p>
      <w:pPr>
        <w:pStyle w:val="BodyText"/>
      </w:pPr>
      <w:r>
        <w:t xml:space="preserve">I am writing this Scholarship Application Letter with profound respect for your institution's commitment to advancing educational equity across emerging economies. As a distinguished Professor of Sustainable Development at Yangon University of Economics, I have dedicated over eighteen years to transforming higher education in Myanmar Yangon through innovative pedagogy and community-engaged research. Today, I formally apply for the Global Excellence Scholarship to expand my work on "Climate-Resilient Education Infrastructure" specifically designed for urban centers like Myanmar Yangon where rapid urbanization meets climate vulnerability.</w:t>
      </w:r>
    </w:p>
    <w:p>
      <w:pPr>
        <w:pStyle w:val="BodyText"/>
      </w:pPr>
      <w:r>
        <w:t xml:space="preserve">My academic journey in Myanmar Yangon began during the 2005 monsoon season when I witnessed firsthand how flooding displaced over 12,000 students from public schools across the city. This experience crystallized my mission: to develop educational models that withstand climate disruptions while preserving cultural integrity. As a Professor leading the Sustainable Urban Education Initiative since 2015, I've secured $378,000 in research grants from ASEAN and UNICEF to create modular classroom designs using bamboo composites and rainwater harvesting systems – materials that are both locally sourced and resilient to Yangon's monsoons. Our pilot program at Thaketa Community School has already served 2,147 students across six low-income townships, with 98% retention rates during flood seasons.</w:t>
      </w:r>
    </w:p>
    <w:p>
      <w:pPr>
        <w:pStyle w:val="BodyText"/>
      </w:pPr>
      <w:r>
        <w:t xml:space="preserve">The significance of this work in Myanmar Yangon cannot be overstated. With Yangon's population projected to reach 12 million by 2035, we face unprecedented challenges: sea-level rise threatening coastal schools, urban heat islands increasing classroom temperatures by up to 8°C above WHO standards, and resource constraints affecting nearly 65% of public institutions. My current research addresses these through three pillars: (1) Developing flood-resistant campus architecture using traditional Burmese engineering principles adapted for modern needs; (2) Creating teacher training modules on climate-responsive pedagogy; and (3) Establishing community-led disaster management protocols that integrate local knowledge systems with scientific forecasting.</w:t>
      </w:r>
    </w:p>
    <w:p>
      <w:pPr>
        <w:pStyle w:val="BodyText"/>
      </w:pPr>
      <w:r>
        <w:t xml:space="preserve">While my university provides foundational support, the Global Excellence Scholarship would catalyze transformative impact in ways institutional funding cannot. The $75,000 grant would enable me to: (1) Scale our prototype to five additional schools across Yangon's most vulnerable zones – including Kandawgyi Lake shore communities and the industrial corridors of Hlaing Tharyar; (2) Establish a mobile resource center with solar-powered learning kits for displaced students during flood seasons; and (3) Forge partnerships with Myanmar's Department of Education to institutionalize these practices across 40 public schools by 2026. Critically, this initiative directly aligns with Myanmar's National Climate Change Policy (2019) and the Yangon City Development Plan 2035, which prioritizes climate-resilient education as a national development cornerstone.</w:t>
      </w:r>
    </w:p>
    <w:p>
      <w:pPr>
        <w:pStyle w:val="BodyText"/>
      </w:pPr>
      <w:r>
        <w:t xml:space="preserve">As a Professor deeply embedded in Myanmar Yangon's academic ecosystem, I've witnessed how educational disruption disproportionately affects girls and ethnic minority students. In our current pilot, we've seen girls' enrollment increase by 31% during monsoon seasons – a statistic that underscores education as the most powerful tool for social equity. This scholarship isn't merely funding infrastructure; it's investing in Myanmar Yangon's future leaders who will navigate both climate adaptation and economic development. My team's work has already been featured in UNESCO’s "Education in Disaster-Prone Regions" report (2021), and we maintain active partnerships with the University of Yangon, ASEAN Centre for Biodiversity, and local NGOs like the Myanmar Environmental Conservation Association.</w:t>
      </w:r>
    </w:p>
    <w:p>
      <w:pPr>
        <w:pStyle w:val="BodyText"/>
      </w:pPr>
      <w:r>
        <w:t xml:space="preserve">My academic credentials further substantiate this initiative's viability. I hold a PhD in Environmental Education from the University of Queensland (2006), with publications in *Journal of International Development* and *Asian Journal of Sustainability Education*. I've trained over 300 teachers across Myanmar Yangon through the Ministry of Education's National Teacher Capacity Program, and my research has directly influenced policy amendments to include climate adaptation metrics in national school safety standards. Most significantly, I've secured commitments from three major Burmese construction firms to co-fund materials for our modular classrooms – demonstrating tangible local buy-in that ensures sustainability beyond this scholarship period.</w:t>
      </w:r>
    </w:p>
    <w:p>
      <w:pPr>
        <w:pStyle w:val="BodyText"/>
      </w:pPr>
      <w:r>
        <w:t xml:space="preserve">What distinguishes this Scholarship Application Letter is its groundedness in Myanmar Yangon's unique context. We're not importing Western models; we're innovating from Burmese traditions – like adapting the *kare-kyan* (traditional wooden lattice) for ventilation and rainwater management, or incorporating community-led "flood schools" where children learn alongside elders during monsoon breaks. This cultural resonance is critical: a 2022 study by Yangon University of Medicine confirmed that education programs respecting local knowledge achieve 73% higher long-term community adoption rates than externally imposed solutions.</w:t>
      </w:r>
    </w:p>
    <w:p>
      <w:pPr>
        <w:pStyle w:val="BodyText"/>
      </w:pPr>
      <w:r>
        <w:t xml:space="preserve">I recognize that scholarship committees evaluate applicants through three lenses: academic rigor, contextual relevance, and sustainable impact. This proposal excels in all dimensions. The methodology has been peer-reviewed by the Asian Development Bank's Climate Resilience Unit; the intervention design is hyper-localized to Yangon's geography and socio-cultural fabric; and our implementation model ensures community ownership through rotating leadership committees comprising parents, teachers, and local leaders from each participating school.</w:t>
      </w:r>
    </w:p>
    <w:p>
      <w:pPr>
        <w:pStyle w:val="BodyText"/>
      </w:pPr>
      <w:r>
        <w:t xml:space="preserve">My commitment to Myanmar Yangon extends beyond academia. I serve as an advisor to the Yangon City Development Committee on urban resilience planning, and I've personally mentored 17 students who now lead environmental initiatives across the city – including a youth-led waste-to-energy project at Insein Market that serves 50,000 residents. This scholarship represents not just a financial opportunity, but a strategic investment in Myanmar Yangon's educational sovereignty – where knowledge is co-created with communities rather than imposed upon them.</w:t>
      </w:r>
    </w:p>
    <w:p>
      <w:pPr>
        <w:pStyle w:val="BodyText"/>
      </w:pPr>
      <w:r>
        <w:t xml:space="preserve">I have attached comprehensive documentation including my CV, letters of institutional support from Yangon University of Economics and the Ministry of Education, research impact metrics, and detailed budget proposals. I welcome the opportunity to discuss how this scholarship will catalyze measurable change in Myanmar Yangon at your convenience. Thank you for considering this application with the urgency it deserves as we navigate an era where climate resilience is inseparable from educational equity.</w:t>
      </w:r>
    </w:p>
    <w:p>
      <w:pPr>
        <w:pStyle w:val="BodyText"/>
      </w:pPr>
      <w:r>
        <w:t xml:space="preserve">Respectfully yours,</w:t>
      </w:r>
    </w:p>
    <w:p>
      <w:pPr>
        <w:pStyle w:val="BodyText"/>
      </w:pPr>
      <w:r>
        <w:t xml:space="preserve">Dr. Aung Kyaw Tun</w:t>
      </w:r>
    </w:p>
    <w:p>
      <w:pPr>
        <w:pStyle w:val="BodyText"/>
      </w:pPr>
      <w:r>
        <w:t xml:space="preserve">Professor of Sustainable Development</w:t>
      </w:r>
    </w:p>
    <w:p>
      <w:pPr>
        <w:pStyle w:val="BodyText"/>
      </w:pPr>
      <w:r>
        <w:t xml:space="preserve">Yangon University of Economics</w:t>
      </w:r>
    </w:p>
    <w:p>
      <w:pPr>
        <w:pStyle w:val="BodyText"/>
      </w:pPr>
      <w:r>
        <w:t xml:space="preserve">This Scholarship Application Letter has been crafted with meticulous attention to the specific needs of Myanmar Yangon, demonstrating how global funding can empower locally rooted solutions in our rapidly changing urban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2026-07-20T19:08:31Z</dcterms:created>
  <dcterms:modified xsi:type="dcterms:W3CDTF">2026-07-20T19:08:31Z</dcterms:modified>
</cp:coreProperties>
</file>

<file path=docProps/custom.xml><?xml version="1.0" encoding="utf-8"?>
<Properties xmlns="http://schemas.openxmlformats.org/officeDocument/2006/custom-properties" xmlns:vt="http://schemas.openxmlformats.org/officeDocument/2006/docPropsVTypes"/>
</file>