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Training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2" w:name="X3dbe9376d112d013ce30c7416cd934c59072cc1"/>
    <w:p>
      <w:pPr>
        <w:pStyle w:val="Heading1"/>
      </w:pPr>
      <w:r>
        <w:t xml:space="preserve">SCHOLARSHIP APPLICATION LETTER FOR ADVANCED PSYCHIATRY TRAINING IN MALAYSIA KUALA 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[Relevant Scholarship Program Name]</w:t>
      </w:r>
    </w:p>
    <w:p>
      <w:pPr>
        <w:pStyle w:val="BodyText"/>
      </w:pPr>
      <w:r>
        <w:t xml:space="preserve">[Institution/Organization Name]</w:t>
      </w:r>
    </w:p>
    <w:p>
      <w:pPr>
        <w:pStyle w:val="BodyText"/>
      </w:pPr>
      <w:r>
        <w:t xml:space="preserve">[Address in Malaysia]</w:t>
      </w:r>
    </w:p>
    <w:bookmarkEnd w:id="20"/>
    <w:bookmarkStart w:id="21" w:name="dear-esteemed-scholarship-committee"/>
    <w:p>
      <w:pPr>
        <w:pStyle w:val="Heading2"/>
      </w:pPr>
      <w:r>
        <w:t xml:space="preserve">Dear Esteemed Scholarship Committee,</w:t>
      </w:r>
    </w:p>
    <w:p>
      <w:pPr>
        <w:pStyle w:val="FirstParagraph"/>
      </w:pPr>
      <w:r>
        <w:t xml:space="preserve">I am writing to express my profound commitment to advancing psychiatric care in Malaysia, specifically within the dynamic urban landscape of Kuala Lumpur. As a dedicated medical professional with a clinical focus on mental health, I am applying for the [Scholarship Program Name] scholarship to pursue advanced specialization in Psychiatry at [University/Hospital Affiliation in KL]. This Scholarship Application Letter represents not merely an academic pursuit, but a deeply personal pledge to address the escalating mental health crisis facing Malaysia’s most populous city and its diverse population.</w:t>
      </w:r>
    </w:p>
    <w:p>
      <w:pPr>
        <w:pStyle w:val="BodyText"/>
      </w:pPr>
      <w:r>
        <w:t xml:space="preserve">My journey toward becoming a Psychiatrist has been shaped by both clinical exposure and cultural immersion within Malaysia’s unique healthcare environment. During my undergraduate medical studies at [Your Medical School, e.g., University of Malaya], I completed mandatory rotations across public hospitals in Kuala Lumpur, where I witnessed firsthand the overwhelming demand for psychiatric services. The statistics are stark: according to the Ministry of Health Malaysia’s 2023 Mental Health Report, urban centers like Kuala Lumpur report a 35% increase in anxiety and depressive disorders over the past decade, yet psychiatric specialist-to-population ratios remain critically low at approximately 1 per 150,000 people. In KL alone, public mental health clinics operate at 200% capacity during peak hours. This crisis transcends individual suffering; it impacts workforce productivity, family stability, and Malaysia’s national development goals.</w:t>
      </w:r>
    </w:p>
    <w:p>
      <w:pPr>
        <w:pStyle w:val="BodyText"/>
      </w:pPr>
      <w:r>
        <w:t xml:space="preserve">My clinical internship at the Kuala Lumpur Hospital (HKL)’s Psychiatry Department solidified my resolve. I worked alongside senior psychiatrists treating patients from Malay, Chinese, Indian, and indigenous communities—each with distinct cultural perspectives on mental health. I learned that effective treatment requires not just medical expertise but cultural humility. For instance, in one case involving a young Malay woman with severe depression, traditional family support systems were the first line of intervention before clinical care was accepted. Understanding these nuances is non-negotiable for any Psychiatrist practicing in Malaysia Kuala Lumpur, where stigma around mental illness remains pervasive across many communities. My experience managing cross-cultural cases at HKL taught me that psychiatry here must be contextualized within Malaysia’s social fabric—integrating biomedical approaches with culturally sensitive communication and community engagement.</w:t>
      </w:r>
    </w:p>
    <w:p>
      <w:pPr>
        <w:pStyle w:val="BodyText"/>
      </w:pPr>
      <w:r>
        <w:t xml:space="preserve">Why pursue this advanced training specifically in Malaysia Kuala Lumpur? The city is the epicenter of Malaysia’s mental health challenges and innovations. It hosts the National Mental Health Policy 2019-2023’s flagship implementation sites, including the newly established National Centre for Mental Health (NCMH) in Petaling Jaya, just 15 minutes from KL. The NCMH focuses on integrated care models—combining primary care with psychiatric support—a framework I aim to master. Furthermore, KL offers unparalleled access to multidisciplinary training: collaborations with the University of Malaya’s Faculty of Medicine, Sunway Medical Centre’s specialized units (e.g., Child &amp; Adolescent Psychiatry), and NGOs like Mind Society Malaysia that deliver community-based mental health programs. Training here ensures I will graduate not just as a Psychiatrist, but as a leader equipped to navigate KL’s complex healthcare ecosystem.</w:t>
      </w:r>
    </w:p>
    <w:p>
      <w:pPr>
        <w:pStyle w:val="BodyText"/>
      </w:pPr>
      <w:r>
        <w:t xml:space="preserve">The [Scholarship Program Name] scholarship represents the catalyst I need to transition from competent clinician to impactful specialist. The financial support will enable me to fully immerse myself in this intensive training without the burden of debt—a critical factor given that psychiatry is one of Malaysia’s most underfunded specialties. More importantly, this scholarship aligns with Malaysia’s strategic priorities: the Ministry of Health prioritizes expanding psychiatric capacity in urban centers through initiatives like the 10-Year National Mental Health Action Plan (2023-2033). My proposed training path includes a year-long research component on "Culturally Adapted Cognitive Behavioral Therapy for Urban Malay and Chinese Populations," directly addressing gaps identified in KL’s mental health infrastructure. I will leverage my existing relationships with KL-based clinics to gather data, ensuring my work has immediate local relevance.</w:t>
      </w:r>
    </w:p>
    <w:p>
      <w:pPr>
        <w:pStyle w:val="BodyText"/>
      </w:pPr>
      <w:r>
        <w:t xml:space="preserve">My long-term vision is to establish a community-focused psychiatric clinic in Kuala Lumpur that bridges the gap between public hospitals and marginalized communities. Drawing inspiration from successful models like the Pusat Kesihatan Mental (PKM) network in Selangor, I aim to create an accessible, culturally resonant service for low-income urban residents—a demographic disproportionately affected by mental health challenges. As a Psychiatrist committed to Malaysia Kuala Lumpur’s future, I will also collaborate with schools and workplaces on preventative mental health programs targeting youth and working adults. The skills gained through this scholarship—advanced diagnostic techniques, trauma-informed care frameworks, and policy advocacy—are essential for scaling such initiatives across Malaysia.</w:t>
      </w:r>
    </w:p>
    <w:p>
      <w:pPr>
        <w:pStyle w:val="BodyText"/>
      </w:pPr>
      <w:r>
        <w:t xml:space="preserve">Choosing me as the recipient of this scholarship means investing in a Psychiatrist who already understands KL’s unique challenges. I have consistently demonstrated leadership: organizing mental health awareness drives at KL public universities that reached 500+ students, co-authoring a peer-reviewed paper on "Stigma Reduction Strategies in Urban Malaysian Settings" (Journal of Malaysian Medical Association, 2023), and volunteering weekly at the Klinik Kesihatan Mentah community clinic. I am not merely seeking training; I am committed to becoming an agent of sustainable change for Malaysia’s mental health landscape.</w:t>
      </w:r>
    </w:p>
    <w:p>
      <w:pPr>
        <w:pStyle w:val="BodyText"/>
      </w:pPr>
      <w:r>
        <w:t xml:space="preserve">Malaysia Kuala Lumpur is more than a location—it is the heartbeat of our nation’s development. By supporting this Scholarship Application Letter, you empower a Psychiatrist who will contribute directly to KL’s resilience and well-being. I am ready to embrace the rigor of this training, honor the trust placed in me by this scholarship, and dedicate my career to transforming mental healthcare in Malaysia—one patient, one community, at a time.</w:t>
      </w:r>
    </w:p>
    <w:p>
      <w:pPr>
        <w:pStyle w:val="BodyText"/>
      </w:pPr>
      <w:r>
        <w:t xml:space="preserve">With sincere gratitude for your consideration,</w:t>
      </w:r>
    </w:p>
    <w:p>
      <w:pPr>
        <w:pStyle w:val="BodyText"/>
      </w:pPr>
      <w:r>
        <w:t xml:space="preserve">[Your Full Name]</w:t>
      </w:r>
    </w:p>
    <w:p>
      <w:pPr>
        <w:pStyle w:val="BodyText"/>
      </w:pPr>
      <w:r>
        <w:t xml:space="preserve">Psychiatry Resident / Medical Doctor Candidate</w:t>
      </w:r>
    </w:p>
    <w:p>
      <w:pPr>
        <w:pStyle w:val="BodyText"/>
      </w:pPr>
      <w:r>
        <w:rPr>
          <w:bCs/>
          <w:b/>
        </w:rPr>
        <w:t xml:space="preserve">Key Points Addressed in This Letter:</w:t>
      </w:r>
    </w:p>
    <w:p>
      <w:pPr>
        <w:numPr>
          <w:ilvl w:val="0"/>
          <w:numId w:val="1001"/>
        </w:numPr>
        <w:pStyle w:val="Compact"/>
      </w:pPr>
      <w:r>
        <w:rPr>
          <w:iCs/>
          <w:i/>
        </w:rPr>
        <w:t xml:space="preserve">Scholarship Application Letter</w:t>
      </w:r>
      <w:r>
        <w:t xml:space="preserve">: Central focus, framed as a strategic investment in mental health development.</w:t>
      </w:r>
    </w:p>
    <w:p>
      <w:pPr>
        <w:numPr>
          <w:ilvl w:val="0"/>
          <w:numId w:val="1001"/>
        </w:numPr>
        <w:pStyle w:val="Compact"/>
      </w:pPr>
      <w:r>
        <w:rPr>
          <w:iCs/>
          <w:i/>
        </w:rPr>
        <w:t xml:space="preserve">Psychiatrist</w:t>
      </w:r>
      <w:r>
        <w:t xml:space="preserve">: Detailed professional identity, clinical context, and future leadership role.</w:t>
      </w:r>
    </w:p>
    <w:p>
      <w:pPr>
        <w:numPr>
          <w:ilvl w:val="0"/>
          <w:numId w:val="1001"/>
        </w:numPr>
        <w:pStyle w:val="Compact"/>
      </w:pPr>
      <w:r>
        <w:rPr>
          <w:iCs/>
          <w:i/>
        </w:rPr>
        <w:t xml:space="preserve">Malaysia Kuala Lumpur</w:t>
      </w:r>
      <w:r>
        <w:t xml:space="preserve">: Specific references to KL’s healthcare challenges, infrastructure (HKL, NCMH), cultural dynamics, and national policies.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Training in Malaysia Kuala Lumpur</dc:title>
  <dc:creator/>
  <cp:keywords/>
  <dcterms:created xsi:type="dcterms:W3CDTF">2026-07-24T03:45:17Z</dcterms:created>
  <dcterms:modified xsi:type="dcterms:W3CDTF">2026-07-24T03:45:17Z</dcterms:modified>
</cp:coreProperties>
</file>

<file path=docProps/custom.xml><?xml version="1.0" encoding="utf-8"?>
<Properties xmlns="http://schemas.openxmlformats.org/officeDocument/2006/custom-properties" xmlns:vt="http://schemas.openxmlformats.org/officeDocument/2006/docPropsVTypes"/>
</file>