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Psychiatric Training and Community Mental Health Initiatives in Vietnam Ho Chi Minh City</w:t>
      </w:r>
    </w:p>
    <w:bookmarkEnd w:id="20"/>
    <w:p>
      <w:pPr>
        <w:pStyle w:val="BodyText"/>
      </w:pPr>
      <w:r>
        <w:t xml:space="preserve">October 26, 2023</w:t>
      </w:r>
    </w:p>
    <w:p>
      <w:pPr>
        <w:pStyle w:val="BodyText"/>
      </w:pPr>
      <w:r>
        <w:t xml:space="preserve">International Mental Health Foundation Scholarship Committee</w:t>
      </w:r>
    </w:p>
    <w:p>
      <w:pPr>
        <w:pStyle w:val="BodyText"/>
      </w:pPr>
      <w:r>
        <w:t xml:space="preserve">1500 Avenue of the Americas, New York, NY 10036</w:t>
      </w:r>
    </w:p>
    <w:bookmarkStart w:id="21" w:name="dear-scholarship-committee-members"/>
    <w:p>
      <w:pPr>
        <w:pStyle w:val="Heading2"/>
      </w:pPr>
      <w:r>
        <w:t xml:space="preserve">Dear Scholarship Committee Members,</w:t>
      </w:r>
    </w:p>
    <w:p>
      <w:pPr>
        <w:pStyle w:val="FirstParagraph"/>
      </w:pPr>
      <w:r>
        <w:t xml:space="preserve">I am writing to submit my formal</w:t>
      </w:r>
      <w:r>
        <w:t xml:space="preserve"> </w:t>
      </w:r>
      <w:r>
        <w:rPr>
          <w:bCs/>
          <w:b/>
        </w:rPr>
        <w:t xml:space="preserve">Scholarship Application Letter</w:t>
      </w:r>
      <w:r>
        <w:t xml:space="preserve"> </w:t>
      </w:r>
      <w:r>
        <w:t xml:space="preserve">for the International Mental Health Leadership Fellowship, with the profound intention of advancing my career as a</w:t>
      </w:r>
      <w:r>
        <w:t xml:space="preserve"> </w:t>
      </w:r>
      <w:r>
        <w:rPr>
          <w:bCs/>
          <w:b/>
        </w:rPr>
        <w:t xml:space="preserve">Psychiatrist</w:t>
      </w:r>
      <w:r>
        <w:t xml:space="preserve"> </w:t>
      </w:r>
      <w:r>
        <w:t xml:space="preserve">in the vibrant yet underserved mental health landscape of</w:t>
      </w:r>
      <w:r>
        <w:t xml:space="preserve"> </w:t>
      </w:r>
      <w:r>
        <w:rPr>
          <w:bCs/>
          <w:b/>
        </w:rPr>
        <w:t xml:space="preserve">Vietnam Ho Chi Minh City</w:t>
      </w:r>
      <w:r>
        <w:t xml:space="preserve">. As a licensed psychiatrist with seven years of clinical experience across urban and rural settings in Vietnam, I have witnessed firsthand the critical gaps in accessible psychiatric care that disproportionately affect vulnerable populations in this rapidly growing metropolis. This scholarship represents not merely an educational opportunity but a pivotal investment in addressing a silent epidemic that demands urgent attention.</w:t>
      </w:r>
    </w:p>
    <w:p>
      <w:pPr>
        <w:pStyle w:val="BodyText"/>
      </w:pPr>
      <w:r>
        <w:t xml:space="preserve">Having completed my medical degree at Hanoi Medical University followed by specialized training in psychiatric medicine at the National Hospital of Mental Health in Hanoi, I have dedicated my career to understanding the complex interplay between cultural context and mental health treatment. My clinical work in Ho Chi Minh City’s public healthcare system has exposed me to staggering statistics: over 15 million residents live within this city's boundaries, yet only 0.2 psychiatrists per 100,000 people serve the population—well below the WHO-recommended ratio of 1 psychiatrist per 50,000. This scarcity is particularly acute in districts like Binh Thanh and Thu Duc, where migration from rural areas has intensified mental health needs related to economic stressors, family displacement, and trauma.</w:t>
      </w:r>
    </w:p>
    <w:p>
      <w:pPr>
        <w:pStyle w:val="BodyText"/>
      </w:pPr>
      <w:r>
        <w:t xml:space="preserve">My most formative experience occurred during my residency when I collaborated with the Ho Chi Minh City Department of Health on a mobile psychiatric outreach program for migrant workers in industrial zones. We established temporary clinics at factory complexes where laborers—many without formal healthcare access—could receive screenings and brief interventions. In one case, I diagnosed and initiated treatment for a 32-year-old garment worker experiencing severe depressive symptoms triggered by workplace exploitation; her recovery allowed her to support her children’s education. These experiences crystallized my conviction that effective psychiatric care must be culturally attuned, community-integrated, and relentlessly accessible in urban environments like Ho Chi Minh City.</w:t>
      </w:r>
    </w:p>
    <w:p>
      <w:pPr>
        <w:pStyle w:val="BodyText"/>
      </w:pPr>
      <w:r>
        <w:t xml:space="preserve">The International Mental Health Leadership Fellowship presents the precise catalyst I require to elevate this work from grassroots initiatives to sustainable systemic change. With your support, I plan to pursue advanced training in Trauma-Informed Care and Community Psychiatry at the University of Melbourne’s Global Mental Health Program—a curriculum uniquely designed for resource-limited urban settings. This specialized knowledge will directly inform my proposed</w:t>
      </w:r>
      <w:r>
        <w:t xml:space="preserve"> </w:t>
      </w:r>
      <w:r>
        <w:rPr>
          <w:iCs/>
          <w:i/>
        </w:rPr>
        <w:t xml:space="preserve">Ho Chi Minh City Urban Mental Health Integration Project</w:t>
      </w:r>
      <w:r>
        <w:t xml:space="preserve">, which aims to establish 12 community-based psychiatric hubs across high-need districts by 2026. These hubs will operate through partnerships with local clinics, vocational schools, and religious communities—leveraging existing infrastructure to avoid duplicating services while embedding mental health into daily life.</w:t>
      </w:r>
    </w:p>
    <w:p>
      <w:pPr>
        <w:pStyle w:val="BodyText"/>
      </w:pPr>
      <w:r>
        <w:t xml:space="preserve">What distinguishes this project is its focus on overcoming cultural barriers that stigmatize psychiatric care in Vietnamese society. In Ho Chi Minh City, where traditional healing practices often precede formal medical consultation, we will collaborate with Buddhist monks and local healers to co-design culturally resonant interventions. For example, our program will train community health workers in identifying early signs of depression through rice-paddy conversations rather than clinical interviews alone—recognizing that for many elderly Vietnamese residents, mental health discussions occur during shared agricultural labor. This approach directly addresses the reality that 70% of Ho Chi Minh City residents seeking help first consult traditional practitioners (per 2022 Ministry of Health data).</w:t>
      </w:r>
    </w:p>
    <w:p>
      <w:pPr>
        <w:pStyle w:val="BodyText"/>
      </w:pPr>
      <w:r>
        <w:t xml:space="preserve">Beyond clinical innovation, I am committed to developing a sustainable model for psychiatric workforce development. With the scholarship’s funding, I will create a mentorship pathway for Vietnamese medical students specializing in psychiatry through Ho Chi Minh City Medical University—a critical step toward reducing the city’s current physician shortage. My vision includes establishing monthly "Urban Psychiatry Rounds" where rural psychiatrists from provinces like Long An or Dong Nai can share strategies for managing similar challenges in their communities, fostering a network that extends beyond the city limits.</w:t>
      </w:r>
    </w:p>
    <w:p>
      <w:pPr>
        <w:pStyle w:val="BodyText"/>
      </w:pPr>
      <w:r>
        <w:t xml:space="preserve">The urgency of this mission cannot be overstated. Ho Chi Minh City’s population growth rate (2.3% annually) and rising rates of anxiety disorders (up 40% since 2018, per WHO Vietnam reports) demand immediate action. Without intervention, the economic burden of untreated mental illness could cost Vietnam $5 billion annually by 2030—impacting productivity and straining already fragile social services. My proposed project directly aligns with Vietnam’s National Mental Health Strategy (2021-2030), which prioritizes "integrated mental health services in urban centers" as a key objective. The scholarship would enable me to implement the evidence-based framework developed during my Melbourne training, adapting it to Ho Chi Minh City’s unique sociocultural fabric.</w:t>
      </w:r>
    </w:p>
    <w:p>
      <w:pPr>
        <w:pStyle w:val="BodyText"/>
      </w:pPr>
      <w:r>
        <w:t xml:space="preserve">I have attached comprehensive documentation including letters of recommendation from Dr. Le Thi Bich, Director of the National Hospital of Mental Health; Professor Nguyen Van Quang from Ho Chi Minh City Medical University; and a feasibility study co-authored with the Department of Health’s Urban Mental Health Division. These materials substantiate my clinical competence, community connections, and strategic planning capacity—qualities essential for leveraging this scholarship into lasting impact.</w:t>
      </w:r>
    </w:p>
    <w:p>
      <w:pPr>
        <w:pStyle w:val="BodyText"/>
      </w:pPr>
      <w:r>
        <w:t xml:space="preserve">As I prepare to contribute my skills as a</w:t>
      </w:r>
      <w:r>
        <w:t xml:space="preserve"> </w:t>
      </w:r>
      <w:r>
        <w:rPr>
          <w:bCs/>
          <w:b/>
        </w:rPr>
        <w:t xml:space="preserve">Psychiatrist</w:t>
      </w:r>
      <w:r>
        <w:t xml:space="preserve"> </w:t>
      </w:r>
      <w:r>
        <w:t xml:space="preserve">in the heart of Vietnam Ho Chi Minh City, I recognize that this scholarship represents far more than financial support. It is an opportunity to transform fragmented care into a cohesive urban mental health ecosystem where every resident—regardless of income, ethnicity, or migration status—can access compassionate psychiatric support within their community. I am prepared to dedicate my career to building this future, and I respectfully request the opportunity to demonstrate how your investment will catalyze measurable change across Vietnam’s most dynamic city.</w:t>
      </w:r>
    </w:p>
    <w:p>
      <w:pPr>
        <w:pStyle w:val="BodyText"/>
      </w:pPr>
      <w:r>
        <w:t xml:space="preserve">Thank you for considering my</w:t>
      </w:r>
      <w:r>
        <w:t xml:space="preserve"> </w:t>
      </w:r>
      <w:r>
        <w:rPr>
          <w:bCs/>
          <w:b/>
        </w:rPr>
        <w:t xml:space="preserve">Scholarship Application Letter</w:t>
      </w:r>
      <w:r>
        <w:t xml:space="preserve">. I welcome the opportunity to discuss this vision further at your convenience and am available for an interview at any time.</w:t>
      </w:r>
    </w:p>
    <w:p>
      <w:pPr>
        <w:pStyle w:val="BodyText"/>
      </w:pPr>
      <w:r>
        <w:t xml:space="preserve">Sincerely,</w:t>
      </w:r>
    </w:p>
    <w:p>
      <w:pPr>
        <w:pStyle w:val="BodyText"/>
      </w:pPr>
      <w:r>
        <w:t xml:space="preserve">Dr. Tran Mai Linh</w:t>
      </w:r>
    </w:p>
    <w:p>
      <w:pPr>
        <w:pStyle w:val="BodyText"/>
      </w:pPr>
      <w:r>
        <w:t xml:space="preserve">Board-Certified Psychiatrist (Vietnam Ministry of Health)</w:t>
      </w:r>
    </w:p>
    <w:p>
      <w:pPr>
        <w:pStyle w:val="BodyText"/>
      </w:pPr>
      <w:r>
        <w:t xml:space="preserve">Hanoi Medical University, M.D., 2016</w:t>
      </w:r>
    </w:p>
    <w:p>
      <w:pPr>
        <w:pStyle w:val="BodyText"/>
      </w:pPr>
      <w:r>
        <w:t xml:space="preserve">Ho Chi Minh City Department of Health | Community Mental Health Unit</w:t>
      </w:r>
    </w:p>
    <w:p>
      <w:pPr>
        <w:pStyle w:val="BodyText"/>
      </w:pPr>
      <w:r>
        <w:t xml:space="preserve">Email: dr.linhtm@hcmcitymentalhealth.org | Phone: +84 28 3925 1007</w:t>
      </w:r>
    </w:p>
    <w:bookmarkEnd w:id="21"/>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Ho Chi Minh City</dc:title>
  <dc:creator/>
  <dc:language>en</dc:language>
  <cp:keywords/>
  <dcterms:created xsi:type="dcterms:W3CDTF">2026-07-24T22:30:23Z</dcterms:created>
  <dcterms:modified xsi:type="dcterms:W3CDTF">2026-07-24T22:30:23Z</dcterms:modified>
</cp:coreProperties>
</file>

<file path=docProps/custom.xml><?xml version="1.0" encoding="utf-8"?>
<Properties xmlns="http://schemas.openxmlformats.org/officeDocument/2006/custom-properties" xmlns:vt="http://schemas.openxmlformats.org/officeDocument/2006/docPropsVTypes"/>
</file>