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0" w:name="Xfc7326b4cee8ef91bf9f065fef07bf62c79938b"/>
    <w:p>
      <w:pPr>
        <w:pStyle w:val="Heading1"/>
      </w:pPr>
      <w:r>
        <w:t xml:space="preserve">Scholarship Application Letter: Advancing Clinical Psychology Research in Germany Frankfurt</w:t>
      </w:r>
    </w:p>
    <w:p>
      <w:pPr>
        <w:pStyle w:val="FirstParagraph"/>
      </w:pPr>
      <w:r>
        <w:t xml:space="preserve">Dear Scholarship Committee,</w:t>
      </w:r>
    </w:p>
    <w:p>
      <w:pPr>
        <w:pStyle w:val="BodyText"/>
      </w:pPr>
      <w:r>
        <w:t xml:space="preserve">It is with profound enthusiasm and a deep-seated commitment to advancing mental health care that I submit my application for the prestigious scholarship at the Institute of Psychology, Goethe University Frankfurt, Germany. As an aspiring psychologist dedicated to evidence-based practice and innovative therapeutic approaches, I have meticulously aligned my academic trajectory with Frankfurt’s unparalleled ecosystem of psychological research, clinical training, and multicultural healthcare innovation. This scholarship represents not merely financial support but a pivotal opportunity to contribute meaningfully to the evolving landscape of psychology in Germany’s most dynamic academic hub.</w:t>
      </w:r>
    </w:p>
    <w:p>
      <w:pPr>
        <w:pStyle w:val="BodyText"/>
      </w:pPr>
      <w:r>
        <w:t xml:space="preserve">My journey in psychology began during my undergraduate studies at Humboldt University Berlin, where I specialized in cognitive-behavioral therapy (CBT) for trauma survivors. My thesis on "Cultural Adaptation of Trauma-Focused CBT for Refugee Populations" culminated in a 12-month internship at Berlin’s Charité Hospital, where I collaborated with interdisciplinary teams to develop culturally sensitive intervention protocols. This experience ignited my passion for addressing mental health disparities in diverse communities—a critical need amplified by Frankfurt’s status as Germany’s most international city, with over 200 nationalities represented. The opportunity to pursue advanced studies in Frankfurt is compelling precisely because it places me at the epicenter of this challenge, where academic rigor meets real-world complexity.</w:t>
      </w:r>
    </w:p>
    <w:p>
      <w:pPr>
        <w:pStyle w:val="BodyText"/>
      </w:pPr>
      <w:r>
        <w:t xml:space="preserve">Frankfurt’s unique position as a global financial and cultural crossroads makes it an indispensable site for psychology research. I have closely followed the pioneering work of Professor Dr. Ulrike Ehlert at Goethe University’s Department of Clinical Psychology, particularly her neurocognitive studies on stress regulation in high-pressure environments—a framework directly applicable to Frankfurt’s corporate workforce and multicultural student population. My proposed research, "Neurocognitive Correlates of Anxiety in Multilingual Urban Youth: A Frankfurt-Based Longitudinal Study," aims to bridge gaps in existing literature by examining how linguistic diversity and socioeconomic factors interact with anxiety disorders among adolescents in German urban settings. This project aligns seamlessly with the university’s strategic focus on "Urban Psychology and Social Integration" and leverages Frankfurt’s unparalleled access to diverse demographic data through partnerships like the Frankfurt School of Finance &amp; Management’s social impact initiatives.</w:t>
      </w:r>
    </w:p>
    <w:p>
      <w:pPr>
        <w:pStyle w:val="BodyText"/>
      </w:pPr>
      <w:r>
        <w:t xml:space="preserve">The scholarship will be instrumental in enabling my immersion into Frankfurt’s academic infrastructure. I intend to utilize Goethe University’s state-of-the-art Neuroimaging Center for EEG-fMRI integration studies, collaborate with the Johannes Gutenberg University Clinic’s Child and Adolescent Psychiatry Unit, and engage with the Frankfurt Psychology Society (Frankfurter Psychologenverband) to design community-based intervention models. Crucially, I have already initiated contact with Dr. Lena Müller, head of the university’s Social Psychology Lab, whose work on migration-related stressors directly informs my research design. This proactive networking exemplifies my commitment to leveraging Frankfurt’s academic network—not as a passive recipient of knowledge but as an active contributor to its growth.</w:t>
      </w:r>
    </w:p>
    <w:p>
      <w:pPr>
        <w:pStyle w:val="BodyText"/>
      </w:pPr>
      <w:r>
        <w:t xml:space="preserve">My professional background uniquely positions me to address Germany’s evolving psychological needs. In Berlin, I co-founded "Mindful Bridges," a nonprofit providing free CBT workshops for undocumented migrant youth—a project that required navigating Germany’s complex healthcare regulations (Psychologenordnung) while ensuring culturally competent care. This experience taught me to reconcile clinical excellence with systemic awareness: a skill vital for implementing sustainable mental health solutions in Frankfurt, where 35% of residents are foreign-born. I am eager to contribute my field expertise to ongoing initiatives like the City of Frankfurt’s Mental Health Action Plan, which prioritizes early intervention for neurodiverse populations—a focus that resonates with my research on anxiety spectrum disorders.</w:t>
      </w:r>
    </w:p>
    <w:p>
      <w:pPr>
        <w:pStyle w:val="BodyText"/>
      </w:pPr>
      <w:r>
        <w:t xml:space="preserve">Germany’s healthcare philosophy—prioritizing prevention, integration, and evidence-based practice—fuels my academic vision. I am particularly inspired by the German model of "integrated care," where psychologists work alongside physicians in primary care settings. Frankfurt exemplifies this through institutions like the Klinikum der Johanna Stiftung (Frankfurt’s leading psychiatric hospital), which I aim to partner with for clinical validation of my research findings. My long-term goal is to establish a Frankfurt-based center for urban psychology that serves as a model for Germany and Europe, emphasizing cross-cultural competence and community-driven innovation. This scholarship will provide the foundation to develop protocols adaptable to Germany’s regional healthcare structures while addressing Frankfurt’s specific needs—such as mental health support for students at Goethe University (18% of whom report chronic stress) or refugees navigating integration challenges.</w:t>
      </w:r>
    </w:p>
    <w:p>
      <w:pPr>
        <w:pStyle w:val="BodyText"/>
      </w:pPr>
      <w:r>
        <w:t xml:space="preserve">Financial considerations necessitate this scholarship, but my motivation extends far beyond personal necessity. The cost of advanced neuroimaging equipment, longitudinal data collection across Frankfurt’s neighborhoods, and collaboration with international researchers would otherwise remain inaccessible. With this support, I will not only complete my studies but actively strengthen Germany’s psychological research capacity. My proposal includes a detailed budget that prioritizes local partnerships—ensuring 100% of funds directly advance Frankfurt-centered work rather than generic academic pursuits.</w:t>
      </w:r>
    </w:p>
    <w:p>
      <w:pPr>
        <w:pStyle w:val="BodyText"/>
      </w:pPr>
      <w:r>
        <w:t xml:space="preserve">Frankfurt’s significance as a global city is mirrored in its academic ambition. I am drawn to Goethe University not only for its research excellence but for its ethos of "science serving society," exemplified by the campus’s public psychology outreach programs. My application embodies this principle: every aspect of my work—from refugee trauma studies in Berlin to Frankfurt’s urban anxiety research—exists to create tangible, human-centered impact. I am confident that my background in cross-cultural clinical practice, commitment to German healthcare standards, and strategic alignment with Frankfurt’s academic priorities make me an ideal candidate to maximize the scholarship’s potential.</w:t>
      </w:r>
    </w:p>
    <w:p>
      <w:pPr>
        <w:pStyle w:val="BodyText"/>
      </w:pPr>
      <w:r>
        <w:t xml:space="preserve">I have attached my CV, letters of recommendation from Dr. Eva Schmidt (Director of Berlin-Brandenburg Center for Psychotherapy) and Professor Klaus Vogel (Goethe University), and a detailed research proposal for your review. I welcome the opportunity to discuss how my vision aligns with your mission during an interview at Frankfurt’s beautiful campus or via video conference at your convenience. Thank you for considering this application—I am eager to contribute to psychology’s future in Germany, right here in Frankfurt.</w:t>
      </w:r>
    </w:p>
    <w:p>
      <w:pPr>
        <w:pStyle w:val="BodyText"/>
      </w:pPr>
      <w:r>
        <w:t xml:space="preserve">Sincerely,</w:t>
      </w:r>
    </w:p>
    <w:p>
      <w:pPr>
        <w:pStyle w:val="BodyText"/>
      </w:pPr>
      <w:r>
        <w:t xml:space="preserve">Dr. Anika Sharma</w:t>
      </w:r>
    </w:p>
    <w:p>
      <w:pPr>
        <w:pStyle w:val="BodyText"/>
      </w:pPr>
      <w:r>
        <w:t xml:space="preserve">Psychology Candidate, Goethe University Frankfurt (Proposed Start: Fall 2025)</w:t>
      </w:r>
    </w:p>
    <w:p>
      <w:pPr>
        <w:pStyle w:val="BodyText"/>
      </w:pPr>
      <w:r>
        <w:t xml:space="preserve">Email: anika.sharma@university-frankfurt.de | Phone: +49 69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Germany Frankfurt</dc:title>
  <dc:creator/>
  <cp:keywords/>
  <dcterms:created xsi:type="dcterms:W3CDTF">2026-07-21T14:10:30Z</dcterms:created>
  <dcterms:modified xsi:type="dcterms:W3CDTF">2026-07-21T14:10:30Z</dcterms:modified>
</cp:coreProperties>
</file>

<file path=docProps/custom.xml><?xml version="1.0" encoding="utf-8"?>
<Properties xmlns="http://schemas.openxmlformats.org/officeDocument/2006/custom-properties" xmlns:vt="http://schemas.openxmlformats.org/officeDocument/2006/docPropsVTypes"/>
</file>