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Advanced Radiology Specialization Training to Serve Iraq Baghdad</w:t>
      </w:r>
    </w:p>
    <w:bookmarkEnd w:id="20"/>
    <w:p>
      <w:pPr>
        <w:pStyle w:val="BodyText"/>
      </w:pPr>
      <w:r>
        <w:t xml:space="preserve">Dr. Amal Hassan Al-Mansoori</w:t>
      </w:r>
    </w:p>
    <w:p>
      <w:pPr>
        <w:pStyle w:val="BodyText"/>
      </w:pPr>
      <w:r>
        <w:t xml:space="preserve">Radiology Department, Al-Kadhimiya Teaching Hospital</w:t>
      </w:r>
    </w:p>
    <w:p>
      <w:pPr>
        <w:pStyle w:val="BodyText"/>
      </w:pPr>
      <w:r>
        <w:t xml:space="preserve">Baghdad, Iraq</w:t>
      </w:r>
    </w:p>
    <w:p>
      <w:pPr>
        <w:pStyle w:val="BodyText"/>
      </w:pPr>
      <w:r>
        <w:t xml:space="preserve">Email: amal.al-mansoori@radiologyiraq.gov.iq | Phone: +964 770 123 4567</w:t>
      </w:r>
    </w:p>
    <w:p>
      <w:pPr>
        <w:pStyle w:val="BodyText"/>
      </w:pPr>
      <w:r>
        <w:t xml:space="preserve">Date: October 26, 2023</w:t>
      </w:r>
    </w:p>
    <w:p>
      <w:pPr>
        <w:pStyle w:val="BodyText"/>
      </w:pPr>
      <w:r>
        <w:t xml:space="preserve">The Scholarship Committee</w:t>
      </w:r>
    </w:p>
    <w:p>
      <w:pPr>
        <w:pStyle w:val="BodyText"/>
      </w:pPr>
      <w:r>
        <w:t xml:space="preserve">Global Medical Excellence Foundation</w:t>
      </w:r>
    </w:p>
    <w:p>
      <w:pPr>
        <w:pStyle w:val="BodyText"/>
      </w:pPr>
      <w:r>
        <w:t xml:space="preserve">1500 International Avenue, New York, NY 10036</w:t>
      </w:r>
    </w:p>
    <w:bookmarkStart w:id="21" w:name="X8d75eb9710ae13a5712915fe742d46323b0c04d"/>
    <w:p>
      <w:pPr>
        <w:pStyle w:val="Heading2"/>
      </w:pPr>
      <w:r>
        <w:t xml:space="preserve">Subject: Application for Advanced Radiology Specialization Scholarship to Enhance Healthcare in Iraq Baghdad</w:t>
      </w:r>
    </w:p>
    <w:p>
      <w:pPr>
        <w:pStyle w:val="FirstParagraph"/>
      </w:pPr>
      <w:r>
        <w:t xml:space="preserve">Dear Esteemed Scholarship Committee,</w:t>
      </w:r>
    </w:p>
    <w:p>
      <w:pPr>
        <w:pStyle w:val="BodyText"/>
      </w:pPr>
      <w:r>
        <w:t xml:space="preserve">I am writing this Scholarship Application Letter with profound respect for the Global Medical Excellence Foundation's mission to transform healthcare through specialized education. As a dedicated Radiologist currently serving at Al-Kadhimiya Teaching Hospital in Baghdad, I seek your esteemed support for advanced radiology training at Johns Hopkins University School of Medicine. This scholarship represents not merely an academic opportunity, but a critical pathway to address the severe shortage of specialized radiological services in Iraq Baghdad—a crisis that directly impacts the health outcomes of over 6 million residents.</w:t>
      </w:r>
    </w:p>
    <w:p>
      <w:pPr>
        <w:pStyle w:val="BodyText"/>
      </w:pPr>
      <w:r>
        <w:t xml:space="preserve">My journey in medical imaging began during my residency at Baghdad Medical City, where I witnessed firsthand the devastating consequences of inadequate radiological infrastructure. In Iraq Baghdad, diagnostic delays due to equipment shortages and limited specialist access result in preventable complications for 42% of trauma cases (World Health Organization, 2022). As a Radiologist with six years of clinical experience across three major hospitals in Baghdad, I have performed over 15,000 imaging procedures—from basic X-rays to complex interventional radiology—but remain constrained by the absence of advanced training in MRI spectroscopy and PET-CT diagnostics. This gap directly compromises our ability to detect early-stage cancers and neurological disorders prevalent in our population, where breast cancer mortality rates exceed regional averages by 37% (Iraqi Ministry of Health, 2021).</w:t>
      </w:r>
    </w:p>
    <w:p>
      <w:pPr>
        <w:pStyle w:val="BodyText"/>
      </w:pPr>
      <w:r>
        <w:t xml:space="preserve">My commitment to radiology in Iraq Baghdad extends beyond clinical practice into community impact. I pioneered the "Mobile Imaging Unit" initiative that reached 48 underserved neighborhoods in Baghdad's southern districts, providing free ultrasound screenings for pregnant women and children. This project reduced maternal complication rates by 29% within its first year, yet it also highlighted systemic limitations: Our equipment is outdated (average age: 14 years), we lack radiologists per capita (1 per 350,000 people compared to the global standard of 1 per 35,000), and only 8% of our radiology technicians hold advanced certifications. The current infrastructure cannot support emerging diagnostic needs like the rising incidence of stroke (22% increase since 2019) or the complex imaging demands following Baghdad's recent urban redevelopment projects involving radiation safety protocols.</w:t>
      </w:r>
    </w:p>
    <w:p>
      <w:pPr>
        <w:pStyle w:val="BodyText"/>
      </w:pPr>
      <w:r>
        <w:t xml:space="preserve">It is precisely to bridge these gaps that I urgently require this scholarship. The Johns Hopkins Radiology Residency Program offers unparalleled training in artificial intelligence-driven imaging analysis—a skill set critical for optimizing our limited resources in Iraq Baghdad. With AI-enhanced diagnostic tools, we can reduce report turnaround times from 72 hours to under 6 hours while maintaining accuracy, directly addressing the emergency care bottleneck at Al-Kadhimiya Hospital where 18% of patients wait over two days for CT scans. My proposed research on "AI Applications in Limited-Resource Radiology Settings" would specifically tailor solutions for Baghdad's context—developing protocols that work with our existing equipment while preparing me to train local technicians.</w:t>
      </w:r>
    </w:p>
    <w:p>
      <w:pPr>
        <w:pStyle w:val="BodyText"/>
      </w:pPr>
      <w:r>
        <w:t xml:space="preserve">Financial constraints represent the most immediate barrier to my advancement. While the Iraqi government allocates minimal funds for specialty training (0.2% of healthcare budget), I have personally invested $8,500 in self-directed courses on digital imaging standards—a sum that would cover 38% of this scholarship's cost. This investment demonstrates my commitment, yet I require additional support to complete the full advanced fellowship. The scholarship amount requested ($45,000) will cover tuition (75%), clinical training stipend (15%), and essential research materials (10%). Crucially, I have secured institutional backing from Al-Kadhimiya Hospital's Director-General who has pledged to provide a 6-month clinical rotation upon my return and allocate space for an AI-enhanced imaging lab.</w:t>
      </w:r>
    </w:p>
    <w:p>
      <w:pPr>
        <w:pStyle w:val="BodyText"/>
      </w:pPr>
      <w:r>
        <w:t xml:space="preserve">My vision extends beyond personal achievement. Upon completing this training, I will establish Baghdad's first Radiology Innovation Hub within the next 18 months—a facility designed to serve as both a training center for Iraqi technicians and a tele-radiology platform connecting rural clinics with our specialists. This hub will directly address the shortage of certified radiologists in Baghdad governorate (only 45 specialists for 7 million people), while creating a scalable model for nationwide implementation. I have already begun partnerships with the University of Baghdad's Medical School to develop curricula that integrate AI diagnostics into standard radiology education—a program we expect to train 200 technicians annually by 2026.</w:t>
      </w:r>
    </w:p>
    <w:p>
      <w:pPr>
        <w:pStyle w:val="BodyText"/>
      </w:pPr>
      <w:r>
        <w:t xml:space="preserve">What distinguishes this Scholarship Application Letter is its unwavering focus on sustainable impact for Iraq Baghdad. Unlike traditional scholarships that end with the recipient's return, this proposal includes a comprehensive 5-year post-training plan: Year 1 (hub establishment), Year 2 (certification program launch), Years 3-5 (expansion to three additional governorates). I have secured letters of intent from Mosul General Hospital and Basra Medical City to replicate our model. My mentorship approach—training through hands-on workshops rather than theoretical lectures—has already proven effective; in Baghdad's Al-Mansour district, my "Image Reading Circles" reduced diagnostic errors by 31% among junior radiographers.</w:t>
      </w:r>
    </w:p>
    <w:p>
      <w:pPr>
        <w:pStyle w:val="BodyText"/>
      </w:pPr>
      <w:r>
        <w:t xml:space="preserve">Having navigated the challenges of medical practice in Iraq Baghdad since the post-conflict era, I understand that healthcare transformation requires both technical expertise and cultural intelligence. My fluency in Arabic, English, and Kurdish enables me to communicate effectively across Baghdad's diverse communities—from Shia neighborhoods in Kadhimiya to Sunni districts near Al-Rusafa. This linguistic capability is essential for implementing radiology services that respect cultural contexts—such as developing imaging protocols for women in conservative areas that minimize modesty concerns during procedures.</w:t>
      </w:r>
    </w:p>
    <w:p>
      <w:pPr>
        <w:pStyle w:val="BodyText"/>
      </w:pPr>
      <w:r>
        <w:t xml:space="preserve">In conclusion, this scholarship represents more than financial assistance; it is an investment in Baghdad's future health security. By supporting my training, you empower a Radiologist who will not only enhance diagnostic capabilities within Iraq Baghdad but also create systems that outlast my individual contribution. As the Iraqi Ministry of Health recently stated: "Radiology is the backbone of modern healthcare infrastructure." In our city where every hour counts for stroke patients and trauma victims, this scholarship will literally save lives through timely diagnosis. I am prepared to demonstrate immediate results upon my return, starting with a 20% reduction in diagnostic delays at Al-Kadhimiya Hospital within the first six months.</w:t>
      </w:r>
    </w:p>
    <w:p>
      <w:pPr>
        <w:pStyle w:val="BodyText"/>
      </w:pPr>
      <w:r>
        <w:t xml:space="preserve">Thank you for considering this Scholarship Application Letter. I welcome the opportunity to discuss how my vision aligns with your foundation's mission during an interview. I have attached my CV, hospital endorsement letter, and preliminary research proposal for your review.</w:t>
      </w:r>
    </w:p>
    <w:p>
      <w:pPr>
        <w:pStyle w:val="BodyText"/>
      </w:pPr>
      <w:r>
        <w:t xml:space="preserve">Respectfully yours,</w:t>
      </w:r>
    </w:p>
    <w:p>
      <w:pPr>
        <w:pStyle w:val="BodyText"/>
      </w:pPr>
      <w:r>
        <w:br/>
      </w:r>
      <w:r>
        <w:br/>
      </w:r>
      <w:r>
        <w:br/>
      </w:r>
    </w:p>
    <w:p>
      <w:pPr>
        <w:pStyle w:val="BodyText"/>
      </w:pPr>
      <w:r>
        <w:t xml:space="preserve">Dr. Amal Hassan Al-Mansoori</w:t>
      </w:r>
    </w:p>
    <w:p>
      <w:pPr>
        <w:pStyle w:val="BodyText"/>
      </w:pPr>
      <w:r>
        <w:t xml:space="preserve">Radiologist, Al-Kadhimiya Teaching Hospital</w:t>
      </w:r>
    </w:p>
    <w:p>
      <w:pPr>
        <w:pStyle w:val="BodyText"/>
      </w:pPr>
      <w:r>
        <w:t xml:space="preserve">Baghdad, Iraq</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Position</dc:title>
  <dc:creator/>
  <dc:language>en</dc:language>
  <cp:keywords/>
  <dcterms:created xsi:type="dcterms:W3CDTF">2026-07-21T02:28:38Z</dcterms:created>
  <dcterms:modified xsi:type="dcterms:W3CDTF">2026-07-21T02:28:38Z</dcterms:modified>
</cp:coreProperties>
</file>

<file path=docProps/custom.xml><?xml version="1.0" encoding="utf-8"?>
<Properties xmlns="http://schemas.openxmlformats.org/officeDocument/2006/custom-properties" xmlns:vt="http://schemas.openxmlformats.org/officeDocument/2006/docPropsVTypes"/>
</file>