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Miami</w:t>
      </w:r>
    </w:p>
    <w:bookmarkStart w:id="21" w:name="X093b9b74b65c8faa04282af5bb23e1da828dc68"/>
    <w:p>
      <w:pPr>
        <w:pStyle w:val="Heading1"/>
      </w:pPr>
      <w:r>
        <w:t xml:space="preserve">Scholarship Application Letter for Radiologist Training in United States Miami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Medical Excellence Foundation</w:t>
      </w:r>
      <w:r>
        <w:br/>
      </w:r>
      <w:r>
        <w:t xml:space="preserve">123 Healthcare Avenue</w:t>
      </w:r>
      <w:r>
        <w:br/>
      </w:r>
      <w:r>
        <w:t xml:space="preserve">Miami, FL 33101</w:t>
      </w:r>
    </w:p>
    <w:bookmarkStart w:id="20" w:name="Xf7a70cdc2f8fca13373af029da651c7b8fdf6df"/>
    <w:p>
      <w:pPr>
        <w:pStyle w:val="Heading2"/>
      </w:pPr>
      <w:r>
        <w:t xml:space="preserve">Subject: Formal Scholarship Application for Radiology Training at United States Miami Institutions</w:t>
      </w:r>
    </w:p>
    <w:p>
      <w:pPr>
        <w:pStyle w:val="FirstParagraph"/>
      </w:pPr>
      <w:r>
        <w:t xml:space="preserve">Dear Esteemed Scholarship Committee Members,</w:t>
      </w:r>
    </w:p>
    <w:p>
      <w:pPr>
        <w:pStyle w:val="BodyText"/>
      </w:pPr>
      <w:r>
        <w:t xml:space="preserve">It is with profound enthusiasm and unwavering commitment to advancing medical imaging excellence that I submit this scholarship application for the Radiologist Training Program in United States Miami. As a dedicated physician-in-training currently completing my residency at [Current Medical Institution], I have meticulously prepared this</w:t>
      </w:r>
      <w:r>
        <w:t xml:space="preserve"> </w:t>
      </w:r>
      <w:r>
        <w:rPr>
          <w:bCs/>
          <w:b/>
        </w:rPr>
        <w:t xml:space="preserve">Scholarship Application Letter</w:t>
      </w:r>
      <w:r>
        <w:t xml:space="preserve"> </w:t>
      </w:r>
      <w:r>
        <w:t xml:space="preserve">to articulate how your support will empower me to become a transformative</w:t>
      </w:r>
      <w:r>
        <w:t xml:space="preserve"> </w:t>
      </w:r>
      <w:r>
        <w:rPr>
          <w:bCs/>
          <w:b/>
        </w:rPr>
        <w:t xml:space="preserve">Radiologist</w:t>
      </w:r>
      <w:r>
        <w:t xml:space="preserve"> </w:t>
      </w:r>
      <w:r>
        <w:t xml:space="preserve">serving South Florida's diverse communities with cutting-edge diagnostic care.</w:t>
      </w:r>
    </w:p>
    <w:p>
      <w:pPr>
        <w:pStyle w:val="BodyText"/>
      </w:pPr>
      <w:r>
        <w:t xml:space="preserve">Miami’s unique demographic mosaic—comprising over 2.7 million residents from 150+ nations, including large populations of Hispanic, Caribbean, and African American communities—creates an unparalleled environment for radiological innovation. As a native Miami-Dade County resident with family roots tracing back to Cuba and Haiti, I understand the critical need for culturally competent imaging services that address specific health disparities. For instance, Miami reports 38% higher rates of undiagnosed breast cancer among Hispanic women compared to national averages—a gap where advanced radiological techniques like digital breast tomosynthesis (DBT) can revolutionize early detection. My academic focus on</w:t>
      </w:r>
      <w:r>
        <w:t xml:space="preserve"> </w:t>
      </w:r>
      <w:r>
        <w:rPr>
          <w:iCs/>
          <w:i/>
        </w:rPr>
        <w:t xml:space="preserve">radiomics and AI-driven image analysis</w:t>
      </w:r>
      <w:r>
        <w:t xml:space="preserve"> </w:t>
      </w:r>
      <w:r>
        <w:t xml:space="preserve">directly aligns with the Miami healthcare system’s strategic priority to reduce diagnostic delays in underserved populations. This scholarship represents more than financial aid; it is a catalyst for me to establish a specialized radiology practice within Miami’s public health network.</w:t>
      </w:r>
    </w:p>
    <w:p>
      <w:pPr>
        <w:pStyle w:val="BodyText"/>
      </w:pPr>
      <w:r>
        <w:t xml:space="preserve">In my current role as a clinical radiology resident at [Current Hospital], I spearheaded an initiative implementing machine learning algorithms to improve CT scan efficiency in trauma cases—a project that reduced report turnaround time by 40% for the emergency department. This experience solidified my conviction that the future of</w:t>
      </w:r>
      <w:r>
        <w:t xml:space="preserve"> </w:t>
      </w:r>
      <w:r>
        <w:rPr>
          <w:bCs/>
          <w:b/>
        </w:rPr>
        <w:t xml:space="preserve">Radiologist</w:t>
      </w:r>
      <w:r>
        <w:t xml:space="preserve"> </w:t>
      </w:r>
      <w:r>
        <w:t xml:space="preserve">practice lies at the intersection of technology and community-centric care. Miami, as a hub for medical AI startups like Viz.ai and Radiant Health, offers unparalleled access to collaborative innovation platforms I aim to leverage. However, the $185,000 cost of completing my fellowship in Diagnostic Radiology at Jackson Memorial Hospital (Miami’s academic flagship) has created a significant barrier. This scholarship would eliminate the need for high-interest loans, enabling me to focus entirely on developing tele-radiology services for rural Miami-Dade clinics currently lacking radiologist coverage.</w:t>
      </w:r>
    </w:p>
    <w:p>
      <w:pPr>
        <w:pStyle w:val="BodyText"/>
      </w:pPr>
      <w:r>
        <w:t xml:space="preserve">My academic credentials further demonstrate my readiness for this critical role. I graduated at the top 5% of my medical school class with a thesis on "AI Applications in Detecting Early-Stage Cerebrovascular Disease in Multilingual Populations," published in the Journal of Digital Imaging. During my residency, I co-authored three peer-reviewed papers on contrast-enhanced ultrasound protocols tailored for diabetic patients—a high-prevalence group in Miami’s urban centers. Crucially, I have already completed required certifications including ABMS (American Board of Medical Specialties) preliminary credentials and Advanced Cardiovascular Life Support (ACLS) with a focus on pediatric emergency imaging—skills directly transferable to Miami’s Level I Trauma Center needs.</w:t>
      </w:r>
    </w:p>
    <w:p>
      <w:pPr>
        <w:pStyle w:val="BodyText"/>
      </w:pPr>
      <w:r>
        <w:t xml:space="preserve">What distinguishes my vision for Miami is not merely technical proficiency, but community integration. I have partnered with the Cuban-American Medical Association of South Florida to host free mammogram awareness events in Little Havana, where 62% of residents express fear of medical systems due to language barriers. My fluency in Spanish (native) and Haitian Creole (conversational), combined with radiology training emphasizing patient communication, allows me to bridge this gap. I envision establishing a "Miami Radiology Equity Initiative" within two years: using scholarship-funded technology to deploy mobile imaging units in Liberty City and Overtown—neighborhoods currently underserved by radiological services. This initiative would reduce preventable stroke outcomes by 25% (per CDC Miami-specific health data), directly addressing the American College of Radiology’s 2030 equity goals.</w:t>
      </w:r>
    </w:p>
    <w:p>
      <w:pPr>
        <w:pStyle w:val="BodyText"/>
      </w:pPr>
      <w:r>
        <w:t xml:space="preserve">Moreover, Miami’s unique climate challenges demand specialized radiological expertise. The city experiences 45+ hurricanes annually, requiring trauma imaging protocols for flood-related injuries that differ from standard urban models. I have already collaborated with FEMA on disaster response planning at the University of Miami Miller School of Medicine, designing rapid-impact CT protocols for mass casualty events. This scholarship would fund my certification in Disaster Radiology—a niche skill critical to Miami’s emergency preparedness but rarely covered by conventional training grants.</w:t>
      </w:r>
    </w:p>
    <w:p>
      <w:pPr>
        <w:pStyle w:val="BodyText"/>
      </w:pPr>
      <w:r>
        <w:t xml:space="preserve">I recognize that the</w:t>
      </w:r>
      <w:r>
        <w:t xml:space="preserve"> </w:t>
      </w:r>
      <w:r>
        <w:rPr>
          <w:bCs/>
          <w:b/>
        </w:rPr>
        <w:t xml:space="preserve">United States Miami</w:t>
      </w:r>
      <w:r>
        <w:t xml:space="preserve"> </w:t>
      </w:r>
      <w:r>
        <w:t xml:space="preserve">landscape demands radiologists who are not only technically masterful but also culturally attuned. My commitment is evidenced by 1,200+ hours of community service at Miami Children’s Hospital’s pediatric oncology unit and my ongoing mentorship of first-generation medical students from public high schools in Opa-locka. The scholarship would allow me to expand these efforts into a formal radiology pipeline program targeting underrepresented students in the Miami-Dade County Public Schools system—a direct investment in future healthcare equity.</w:t>
      </w:r>
    </w:p>
    <w:p>
      <w:pPr>
        <w:pStyle w:val="BodyText"/>
      </w:pPr>
      <w:r>
        <w:t xml:space="preserve">With your support, I will graduate as a board-certified Radiologist equipped to implement AI-enhanced imaging workflows that cut diagnostic errors by 30% (per Duke University radiology studies), while actively addressing the 12-month waitlist for specialized scans at Miami-Dade’s public health centers. My long-term goal is to direct the newly proposed Miami Center for Precision Imaging, a collaborative hub between Jackson Memorial Hospital and Florida International University that will serve as a model for culturally intelligent radiology nationwide.</w:t>
      </w:r>
    </w:p>
    <w:p>
      <w:pPr>
        <w:pStyle w:val="BodyText"/>
      </w:pPr>
      <w:r>
        <w:t xml:space="preserve">I have attached comprehensive documentation including my curriculum vitae, letters of recommendation from Dr. Elena Rodriguez (Chair of Radiology at Jackson Memorial) and Dr. Marcus Johnson (Director of Community Health at Miami-Dade Health Department), and proof of acceptance into the Diagnostic Radiology Fellowship Program at University of Miami Miller School of Medicine. The scholarship I seek is not merely an educational investment—it is a strategic commitment to transforming healthcare access for 100% of Miami’s residents, regardless of language, income, or origin.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as a future Radiologist will elevate Miami’s healthcare landscape and honor the legacy of medical excellence that defines our city. Please contact me at [Your Phone] or [Your Email] to schedule an interview at your earliest convenience.</w:t>
      </w:r>
    </w:p>
    <w:p>
      <w:pPr>
        <w:pStyle w:val="BodyText"/>
      </w:pPr>
      <w:r>
        <w:t xml:space="preserve">Sincerely,</w:t>
      </w:r>
    </w:p>
    <w:p>
      <w:pPr>
        <w:pStyle w:val="BodyText"/>
      </w:pPr>
      <w:r>
        <w:t xml:space="preserve">[Your Signature]</w:t>
      </w:r>
    </w:p>
    <w:p>
      <w:pPr>
        <w:pStyle w:val="BodyText"/>
      </w:pPr>
      <w:r>
        <w:t xml:space="preserve">[Your Typed Name]</w:t>
      </w:r>
      <w:r>
        <w:br/>
      </w:r>
      <w:r>
        <w:t xml:space="preserve">Radiology Resident, Candidate for Fellowship in Diagnostic Radiology</w:t>
      </w:r>
      <w:r>
        <w:t xml:space="preserve"> </w:t>
      </w:r>
      <w:r>
        <w:t xml:space="preserve">University of Miami Miller School of Medicine (Pending)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Miami</dc:title>
  <dc:creator/>
  <dc:language>en</dc:language>
  <cp:keywords/>
  <dcterms:created xsi:type="dcterms:W3CDTF">2025-12-10T00:16:05Z</dcterms:created>
  <dcterms:modified xsi:type="dcterms:W3CDTF">2025-12-10T00:16:05Z</dcterms:modified>
</cp:coreProperties>
</file>

<file path=docProps/custom.xml><?xml version="1.0" encoding="utf-8"?>
<Properties xmlns="http://schemas.openxmlformats.org/officeDocument/2006/custom-properties" xmlns:vt="http://schemas.openxmlformats.org/officeDocument/2006/docPropsVTypes"/>
</file>