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Program</w:t>
      </w:r>
      <w:r>
        <w:t xml:space="preserve"> </w:t>
      </w:r>
      <w:r>
        <w:t xml:space="preserve">in</w:t>
      </w:r>
      <w:r>
        <w:t xml:space="preserve"> </w:t>
      </w:r>
      <w:r>
        <w:t xml:space="preserve">Munich</w:t>
      </w:r>
    </w:p>
    <w:bookmarkStart w:id="21" w:name="Xe3d167e13dcdc0641c71b7f6bb2d152437681f5"/>
    <w:p>
      <w:pPr>
        <w:pStyle w:val="Heading1"/>
      </w:pPr>
      <w:r>
        <w:t xml:space="preserve">Scholarship Application Letter for Robotics Engineer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Munich Robotics Institute (MRI)</w:t>
      </w:r>
      <w:r>
        <w:br/>
      </w:r>
      <w:r>
        <w:t xml:space="preserve">Technical University of Munich (TUM)</w:t>
      </w:r>
      <w:r>
        <w:br/>
      </w:r>
      <w:r>
        <w:t xml:space="preserve">Boltzmannstrasse 15</w:t>
      </w:r>
      <w:r>
        <w:br/>
      </w:r>
      <w:r>
        <w:t xml:space="preserve">85748 Garching bei München, Germany</w:t>
      </w:r>
    </w:p>
    <w:bookmarkStart w:id="20" w:name="Xf1d23d8322d016a2e88044c3d832612c5e2a59b"/>
    <w:p>
      <w:pPr>
        <w:pStyle w:val="Heading2"/>
      </w:pPr>
      <w:r>
        <w:t xml:space="preserve">Subject: Scholarship Application Letter for Advanced Robotics Engineering Program in Germany Munich</w:t>
      </w:r>
    </w:p>
    <w:p>
      <w:pPr>
        <w:pStyle w:val="FirstParagraph"/>
      </w:pPr>
      <w:r>
        <w:t xml:space="preserve">To the Esteemed Members of the Admissions Committee,</w:t>
      </w:r>
    </w:p>
    <w:p>
      <w:pPr>
        <w:pStyle w:val="BodyText"/>
      </w:pPr>
      <w:r>
        <w:t xml:space="preserve">With profound enthusiasm, I submit my Scholarship Application Letter for the prestigious Master’s Program in Robotics Engineering at the Technical University of Munich (TUM), with a focus on autonomous systems research. As an aspiring Robotics Engineer dedicated to pioneering human-robot collaboration solutions, I am compelled to seek this transformative opportunity in Germany Munich—a global epicenter of engineering innovation where my technical ambitions will converge with the world-class infrastructure and visionary industry partnerships that define this city’s technological landscape.</w:t>
      </w:r>
    </w:p>
    <w:p>
      <w:pPr>
        <w:pStyle w:val="BodyText"/>
      </w:pPr>
      <w:r>
        <w:t xml:space="preserve">My journey toward robotics began in childhood, dismantling and rebuilding household electronics to understand mechanical intelligence. This curiosity evolved into a Bachelor’s degree in Mechanical Engineering at [Your University], where I specialized in control systems and computer vision. My thesis, "</w:t>
      </w:r>
      <w:r>
        <w:rPr>
          <w:iCs/>
          <w:i/>
        </w:rPr>
        <w:t xml:space="preserve">Real-Time Object Recognition for Industrial Robotic Arms Using Deep Learning</w:t>
      </w:r>
      <w:r>
        <w:t xml:space="preserve">," culminated in a 40% efficiency improvement over conventional algorithms—a project that solidified my resolve to become a Robotics Engineer committed to scalable, ethical automation. However, I recognized that Germany Munich represents the indispensable crucible where theoretical rigor meets industrial application. TUM’s interdisciplinary labs—such as the Institute for Cognitive Systems and the Collaborative Research Center</w:t>
      </w:r>
      <w:r>
        <w:t xml:space="preserve"> </w:t>
      </w:r>
      <w:r>
        <w:rPr>
          <w:iCs/>
          <w:i/>
        </w:rPr>
        <w:t xml:space="preserve">Robotics for Safer Working Conditions</w:t>
      </w:r>
      <w:r>
        <w:t xml:space="preserve">—offer precisely the ecosystem I need to advance from academic concepts to real-world impact.</w:t>
      </w:r>
    </w:p>
    <w:p>
      <w:pPr>
        <w:pStyle w:val="BodyText"/>
      </w:pPr>
      <w:r>
        <w:t xml:space="preserve">Germany Munich is not merely a location; it is a living laboratory for robotics. As Europe’s leading hub for engineering innovation, Munich hosts Siemens’ AI-driven manufacturing facilities, BMW’s autonomous vehicle R&amp;D centers, and Bosch’s cutting-edge sensor technology divisions—all within 30 minutes of TUM’s campus. This proximity to industry giants provides unparalleled access to collaborative projects like the Bavarian Innovation Hub for Robotics, where academic research directly shapes products deployed in global markets. For instance, TUM researchers recently partnered with Audi on a project integrating robotic arms into assembly lines using machine learning for adaptive fault detection—a model I aspire to contribute to. In Munich, I will not only study robotics but actively participate in the city’s mission to position Germany as the world leader in intelligent automation by 2030.</w:t>
      </w:r>
    </w:p>
    <w:p>
      <w:pPr>
        <w:pStyle w:val="BodyText"/>
      </w:pPr>
      <w:r>
        <w:t xml:space="preserve">My proposed research focuses on</w:t>
      </w:r>
      <w:r>
        <w:t xml:space="preserve"> </w:t>
      </w:r>
      <w:r>
        <w:rPr>
          <w:iCs/>
          <w:i/>
        </w:rPr>
        <w:t xml:space="preserve">"Adaptive Perception Systems for Mobile Robots in Dynamic Urban Environments,"</w:t>
      </w:r>
      <w:r>
        <w:t xml:space="preserve"> </w:t>
      </w:r>
      <w:r>
        <w:t xml:space="preserve">addressing a critical gap: current robots struggle with unpredictable human interactions and weather-induced sensor degradation. I aim to develop AI frameworks that dynamically recalibrate perception modules using federated learning—a solution with immediate relevance to Munich’s smart-city initiatives, such as the autonomous delivery robot pilots launched by PostNL in collaboration with TUM. This work aligns perfectly with MRI’s strategic priorities and positions me to contribute meaningfully to Germany Munich’s technological sovereignty. The scholarship will fund my research on sensor fusion algorithms, allowing me to access TUM’s state-of-the-art robotics testbeds without financial constraints.</w:t>
      </w:r>
    </w:p>
    <w:p>
      <w:pPr>
        <w:pStyle w:val="BodyText"/>
      </w:pPr>
      <w:r>
        <w:t xml:space="preserve">I understand that the Scholarship Application Letter must reflect both ambition and humility. While I have developed a ROS-based navigation system for agricultural drones (published in</w:t>
      </w:r>
      <w:r>
        <w:t xml:space="preserve"> </w:t>
      </w:r>
      <w:r>
        <w:rPr>
          <w:iCs/>
          <w:i/>
        </w:rPr>
        <w:t xml:space="preserve">IEEE Robotics Letters</w:t>
      </w:r>
      <w:r>
        <w:t xml:space="preserve">, 2023), I recognize that Munich’s ecosystem demands collaboration over individual achievement. My experience as a research intern at [Company Name] taught me to translate academic insights into industrial workflows—e.g., optimizing path-planning algorithms for warehouse logistics systems, which reduced operational downtime by 25%. This pragmatism, combined with my passion for robotics ethics (evidenced by my volunteer work teaching STEM to underprivileged youth), ensures I will uphold the highest standards of innovation while prioritizing societal benefit—a core value of TUM and German industry.</w:t>
      </w:r>
    </w:p>
    <w:p>
      <w:pPr>
        <w:pStyle w:val="BodyText"/>
      </w:pPr>
      <w:r>
        <w:t xml:space="preserve">Financially, this scholarship is not merely a resource but a catalyst. The program’s tuition fee exceeds €15,000 annually—well beyond my current capacity. Without this support, I would be forced to take on part-time work that compromises research depth. The MRI Scholarship would liberate me to fully immerse in TUM’s collaborative culture: attending the Munich Robotics Week events, engaging with professors like Professor Dr. Andreas Birk, and co-authoring papers with industry partners. My goal is clear—to graduate as a Robotics Engineer equipped to join companies like KUKA or Siemens Mobility, driving Munich’s reputation as Europe’s robotics capital while contributing to Germany’s economic resilience through job creation in high-tech sectors.</w:t>
      </w:r>
    </w:p>
    <w:p>
      <w:pPr>
        <w:pStyle w:val="BodyText"/>
      </w:pPr>
      <w:r>
        <w:t xml:space="preserve">Germany Munich embodies the synergy between academic excellence and industrial purpose—a duality essential for solving tomorrow’s challenges. My technical skills, research vision, and commitment to ethical robotics align precisely with TUM’s mission to "shape technology for humanity." I am ready to bring my relentless curiosity about robot cognition, sensor fusion, and human-centered design to your laboratories. With this scholarship as the foundation, I will not only advance my own career but actively strengthen Munich’s position as a beacon of global robotics innovation.</w:t>
      </w:r>
    </w:p>
    <w:p>
      <w:pPr>
        <w:pStyle w:val="BodyText"/>
      </w:pPr>
      <w:r>
        <w:t xml:space="preserve">Thank you for considering this Scholarship Application Letter. I am eager to discuss how my background in control systems engineering, AI integration, and cross-cultural collaboration can contribute to TUM’s legacy. I welcome the opportunity to interview at your convenience and provide any additional materials required.</w:t>
      </w:r>
    </w:p>
    <w:p>
      <w:pPr>
        <w:pStyle w:val="BodyText"/>
      </w:pPr>
      <w:r>
        <w:t xml:space="preserve">Sincerely,</w:t>
      </w:r>
      <w:r>
        <w:br/>
      </w:r>
      <w:r>
        <w:t xml:space="preserve">[Your Full Name]</w:t>
      </w:r>
      <w:r>
        <w:br/>
      </w:r>
      <w:r>
        <w:rPr>
          <w:iCs/>
          <w:i/>
        </w:rPr>
        <w:t xml:space="preserve">Robotics Engineer Candidate | Technical University of Munich (TUM)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Program in Munich</dc:title>
  <dc:creator/>
  <cp:keywords/>
  <dcterms:created xsi:type="dcterms:W3CDTF">2026-05-02T21:24:12Z</dcterms:created>
  <dcterms:modified xsi:type="dcterms:W3CDTF">2026-05-02T21:24:12Z</dcterms:modified>
</cp:coreProperties>
</file>

<file path=docProps/custom.xml><?xml version="1.0" encoding="utf-8"?>
<Properties xmlns="http://schemas.openxmlformats.org/officeDocument/2006/custom-properties" xmlns:vt="http://schemas.openxmlformats.org/officeDocument/2006/docPropsVTypes"/>
</file>