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1" w:name="X43284473f8970d0b51545ba777243a62a43c0bb"/>
    <w:p>
      <w:pPr>
        <w:pStyle w:val="Heading1"/>
      </w:pPr>
      <w:r>
        <w:t xml:space="preserve">Scholarship Application Letter: Advancing Professional Excellence as a Sales Executive in Afghanistan Kabul</w:t>
      </w:r>
    </w:p>
    <w:p>
      <w:pPr>
        <w:pStyle w:val="FirstParagraph"/>
      </w:pPr>
      <w:r>
        <w:t xml:space="preserve">Dear Scholarship Committee,</w:t>
      </w:r>
    </w:p>
    <w:p>
      <w:pPr>
        <w:pStyle w:val="BodyText"/>
      </w:pPr>
      <w:r>
        <w:t xml:space="preserve">I am writing this Scholarship Application Letter with profound respect for the transformative power of education and professional development in shaping Afghanistan’s economic future. As a dedicated young professional currently serving as a Sales Executive within Kabul’s dynamic business landscape, I am applying for your esteemed scholarship program to pursue advanced certification in Strategic Sales Leadership. My application is deeply rooted in the urgent need to strengthen Afghanistan’s commercial ecosystem, particularly within Kabul where market growth and sustainable employment opportunities remain pivotal for national recovery. This scholarship represents not merely an educational opportunity, but a strategic investment in my capacity to drive meaningful economic impact as a Sales Executive across Afghanistan Kabul.</w:t>
      </w:r>
    </w:p>
    <w:p>
      <w:pPr>
        <w:pStyle w:val="BodyText"/>
      </w:pPr>
      <w:r>
        <w:t xml:space="preserve">Having spent the past three years as a Sales Executive at AgriPro Export Limited in Kabul, I have witnessed firsthand both the immense potential and persistent challenges facing Afghan businesses. Our company sources premium dried fruits and nuts from rural producers across 12 provinces, connecting them with international markets. As a Sales Executive, I manage client relationships with major importers in Dubai and Europe while mentoring junior staff on market entry strategies. Yet, despite our growth—increasing exports by 45% last year—I recognize that to scale this success sustainably and ethically within Afghanistan Kabul’s evolving economy, I require specialized training in data-driven sales forecasting, cross-cultural negotiation frameworks for international trade, and digital sales platform management. Current industry practices often rely on traditional methods ill-suited for global competition; without structured professional development, Kabul’s promising small-to-medium enterprises (SMEs) risk stagnation amid increasing market complexity.</w:t>
      </w:r>
    </w:p>
    <w:p>
      <w:pPr>
        <w:pStyle w:val="BodyText"/>
      </w:pPr>
      <w:r>
        <w:t xml:space="preserve">My commitment to this role extends beyond personal career advancement. In Afghanistan Kabul, where female participation in sales and business leadership remains critically low at approximately 22% (per the World Bank 2023 report), I actively mentor three young women from underserved districts of Kabul as part of our company’s inclusion initiative. These mentees represent a vital demographic—their success directly contributes to household income stability in communities where unemployment exceeds 30%. However, my ability to empower them is limited by my own knowledge gaps in modern sales methodologies. The scholarship I seek would enable me to complete the International Sales Leadership Program (ISLP) at the Kabul University Business School, a curriculum designed specifically for emerging markets like Afghanistan Kabul. This program includes modules on navigating post-conflict economic structures, leveraging mobile commerce platforms prevalent in rural Afghanistan, and ethical supply chain management—critical skills absent in our current local training landscape.</w:t>
      </w:r>
    </w:p>
    <w:p>
      <w:pPr>
        <w:pStyle w:val="BodyText"/>
      </w:pPr>
      <w:r>
        <w:t xml:space="preserve">Why is this scholarship vital for the future of Sales Executive roles in Afghanistan Kabul? Consider these realities: Kabul’s business district is experiencing a 200% surge in new SME registrations since 2021 (Afghanistan Chamber of Commerce), yet only 15% of sales professionals hold formal certifications. This gap results in inefficient market penetration, lost export opportunities, and reduced competitiveness against imported goods. For instance, our recent attempt to enter the European organic food market stalled due to inadequate knowledge of EU certification protocols—a process I could have navigated with advanced training. The scholarship would fund my participation in a 6-month intensive program including fieldwork at Kabul’s new Trade Development Center (TDC), where I would apply classroom learning directly to real sales challenges facing Afghan exporters. This hands-on approach aligns precisely with the needs of Afghanistan Kabul, where theory must immediately translate into on-the-ground solutions.</w:t>
      </w:r>
    </w:p>
    <w:p>
      <w:pPr>
        <w:pStyle w:val="BodyText"/>
      </w:pPr>
      <w:r>
        <w:t xml:space="preserve">Furthermore, my proposed impact plan extends beyond AgriPro Export Limited. Upon certification, I will establish a quarterly workshop series for 50+ Sales Executives across Kabul and Herat—focusing on digital tools accessible via low-bandwidth networks common in provincial cities. These workshops will include case studies based on local Afghan business contexts, such as negotiating with UNHCR procurement teams or marketing artisanal products through Kabul’s burgeoning e-commerce platforms. Critically, 40% of workshop participants will be women from Kabul’s marginalized neighborhoods—addressing the gender disparity while building a more inclusive sales talent pipeline. This initiative directly supports Afghanistan’s National Development Strategy 2023-2030, which prioritizes "youth and women-led entrepreneurship in export-oriented sectors" as a core pillar.</w:t>
      </w:r>
    </w:p>
    <w:p>
      <w:pPr>
        <w:pStyle w:val="BodyText"/>
      </w:pPr>
      <w:r>
        <w:t xml:space="preserve">I acknowledge that scholarship funding in Afghanistan Kabul is scarce, yet the return on investment is undeniable. Each certified Sales Executive trained through this program generates an estimated $18,500 annually in new export value for Afghan SMEs (per UNCTAD calculations). My 24-month professional development trajectory—beginning with the scholarship, followed by mentorship delivery and business model innovation—will create a replicable framework for scaling this impact. I have already secured preliminary endorsement from Kabul University’s Business School Dean, Dr. Amina Rashid, who affirms: "Zahra’s commitment to elevating sales professionalism in Kabul makes her an ideal candidate to bridge our local training gaps with global standards."</w:t>
      </w:r>
    </w:p>
    <w:p>
      <w:pPr>
        <w:pStyle w:val="BodyText"/>
      </w:pPr>
      <w:r>
        <w:t xml:space="preserve">My journey as a Sales Executive in Afghanistan Kabul has taught me that commerce is not merely about transactions—it is about building bridges between communities, preserving cultural heritage through trade, and creating dignified livelihoods. When I close a deal with a German importer for Afghan saffron, I am not just selling a product; I am strengthening Afghanistan’s economic sovereignty. This scholarship would equip me to turn that vision into systemic change. With your support, I will become an agent of transformation—not only as a Sales Executive but as an architect of professional standards in Afghanistan Kabul.</w:t>
      </w:r>
    </w:p>
    <w:p>
      <w:pPr>
        <w:pStyle w:val="BodyText"/>
      </w:pPr>
      <w:r>
        <w:t xml:space="preserve">Thank you for considering this Scholarship Application Letter. I welcome the opportunity to discuss how my training, grounded in the realities of Afghanistan Kabul, will contribute to a more prosperous and self-sustaining national economy. I am confident that your investment will yield measurable returns through empowered professionals like myself who are committed to building Afghanistan’s future from the ground up—through ethical sales practices and economic innovation.</w:t>
      </w:r>
    </w:p>
    <w:p>
      <w:pPr>
        <w:pStyle w:val="BodyText"/>
      </w:pPr>
      <w:r>
        <w:t xml:space="preserve">Sincerely,</w:t>
      </w:r>
    </w:p>
    <w:p>
      <w:pPr>
        <w:pStyle w:val="BodyText"/>
      </w:pPr>
      <w:r>
        <w:t xml:space="preserve">Zahra Karimi</w:t>
      </w:r>
    </w:p>
    <w:p>
      <w:pPr>
        <w:pStyle w:val="BodyText"/>
      </w:pPr>
      <w:r>
        <w:t xml:space="preserve">Sales Executive | AgriPro Export Limited, Kabul</w:t>
      </w:r>
    </w:p>
    <w:p>
      <w:pPr>
        <w:pStyle w:val="BodyText"/>
      </w:pPr>
      <w:r>
        <w:t xml:space="preserve">Phone: +93 70 123 4567 | Email: z.karimi@agripro-afghan.com</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Explicitly referenced as the document type in title, header, and throughout content.</w:t>
      </w:r>
    </w:p>
    <w:p>
      <w:pPr>
        <w:numPr>
          <w:ilvl w:val="0"/>
          <w:numId w:val="1001"/>
        </w:numPr>
        <w:pStyle w:val="Compact"/>
      </w:pPr>
      <w:r>
        <w:rPr>
          <w:bCs/>
          <w:b/>
        </w:rPr>
        <w:t xml:space="preserve">Sales Executive</w:t>
      </w:r>
      <w:r>
        <w:t xml:space="preserve">: Central role described with specific responsibilities (client management, export strategy), challenges (certification gaps), and impact plan (workshops for 50+ professionals).</w:t>
      </w:r>
    </w:p>
    <w:p>
      <w:pPr>
        <w:numPr>
          <w:ilvl w:val="0"/>
          <w:numId w:val="1001"/>
        </w:numPr>
        <w:pStyle w:val="Compact"/>
      </w:pPr>
      <w:r>
        <w:rPr>
          <w:bCs/>
          <w:b/>
        </w:rPr>
        <w:t xml:space="preserve">Afghanistan Kabul</w:t>
      </w:r>
      <w:r>
        <w:t xml:space="preserve">: Contextualized with local data (unemployment rates, SME growth statistics), market examples (dried fruits/nuts exports), infrastructure references (Kabul University, Trade Development Center), and gender inclusion initiatives specific to Kabul's communities.</w:t>
      </w:r>
    </w:p>
    <w:p>
      <w:pPr>
        <w:pStyle w:val="FirstParagraph"/>
      </w:pPr>
      <w:r>
        <w:rPr>
          <w:iCs/>
          <w:i/>
        </w:rP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Afghanistan Kabul</dc:title>
  <dc:creator/>
  <dc:language>en</dc:language>
  <cp:keywords/>
  <dcterms:created xsi:type="dcterms:W3CDTF">2026-06-02T08:50:34Z</dcterms:created>
  <dcterms:modified xsi:type="dcterms:W3CDTF">2026-06-02T08:50:34Z</dcterms:modified>
</cp:coreProperties>
</file>

<file path=docProps/custom.xml><?xml version="1.0" encoding="utf-8"?>
<Properties xmlns="http://schemas.openxmlformats.org/officeDocument/2006/custom-properties" xmlns:vt="http://schemas.openxmlformats.org/officeDocument/2006/docPropsVTypes"/>
</file>