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Kuala</w:t>
      </w:r>
      <w:r>
        <w:t xml:space="preserve"> </w:t>
      </w:r>
      <w:r>
        <w:t xml:space="preserve">Lumpur,</w:t>
      </w:r>
      <w:r>
        <w:t xml:space="preserve"> </w:t>
      </w:r>
      <w:r>
        <w:t xml:space="preserve">Malaysia</w:t>
      </w:r>
    </w:p>
    <w:bookmarkStart w:id="21" w:name="X9443e273746862ced2ddd8ea2bedebe56eb7000"/>
    <w:p>
      <w:pPr>
        <w:pStyle w:val="Heading1"/>
      </w:pPr>
      <w:r>
        <w:t xml:space="preserve">Scholarship Application Letter for Social Work Education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Social Development &amp; Welfare Studies (ISDWS)</w:t>
      </w:r>
      <w:r>
        <w:br/>
      </w:r>
      <w:r>
        <w:t xml:space="preserve">Kuala Lumpur, Malaysia</w:t>
      </w:r>
    </w:p>
    <w:bookmarkStart w:id="20" w:name="X18c9d89141f8b04fc64701c28fe4862d61e8ba8"/>
    <w:p>
      <w:pPr>
        <w:pStyle w:val="Heading2"/>
      </w:pPr>
      <w:r>
        <w:t xml:space="preserve">Subject: Scholarship Application for Advanced Social Work Education to Serve Malaysia's Urban Communities in Kuala Lumpur</w:t>
      </w:r>
    </w:p>
    <w:p>
      <w:pPr>
        <w:pStyle w:val="FirstParagraph"/>
      </w:pPr>
      <w:r>
        <w:t xml:space="preserve">To the Esteemed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specifically designed to support exceptional students pursuing advanced studies in Social Work. My deep commitment to empowering vulnerable communities within Malaysia Kuala Lumpur drives this application, as I seek the financial and academic resources necessary to become an effective practitioner serving the diverse needs of our urban population.</w:t>
      </w:r>
    </w:p>
    <w:p>
      <w:pPr>
        <w:pStyle w:val="BodyText"/>
      </w:pPr>
      <w:r>
        <w:t xml:space="preserve">Having grown up amidst Kuala Lumpur's vibrant multicultural fabric, I witnessed firsthand how systemic inequities impact marginalized groups. My undergraduate studies in Sociology at Universiti Kebangsaan Malaysia (UKM) immersed me in community-based projects across KL’s neighborhoods—from the resilience of Kampung Baru residents facing urban redevelopment to the challenges faced by migrant workers in Petaling Jaya. During my internship with</w:t>
      </w:r>
      <w:r>
        <w:t xml:space="preserve"> </w:t>
      </w:r>
      <w:r>
        <w:rPr>
          <w:iCs/>
          <w:i/>
        </w:rPr>
        <w:t xml:space="preserve">Wakaf Masyarakat</w:t>
      </w:r>
      <w:r>
        <w:t xml:space="preserve">, a Kuala Lumpur-based NGO, I assisted in trauma counseling for survivors of domestic violence and coordinated outreach programs for homeless youth at Batu Caves. These experiences crystallized my understanding: effective social work in Malaysia Kuala Lumpur requires not only academic rigor but also profound cultural humility and contextual awareness.</w:t>
      </w:r>
    </w:p>
    <w:p>
      <w:pPr>
        <w:pStyle w:val="BodyText"/>
      </w:pPr>
      <w:r>
        <w:t xml:space="preserve">As a future Social Worker, I recognize that Malaysia’s rapid urbanization creates unique challenges. Kuala Lumpur—a city of 8 million people—faces complex intersections of poverty, migration, mental health crises, and digital exclusion. My fieldwork revealed how traditional welfare models often fail to address the nuanced needs of our communities. For instance, while KL’s Department of Social Welfare has made strides in child protection services, there remains a critical gap in culturally sensitive support for low-income single mothers navigating dual challenges of economic instability and societal stigma. This gap is precisely where my proposed research on</w:t>
      </w:r>
      <w:r>
        <w:t xml:space="preserve"> </w:t>
      </w:r>
      <w:r>
        <w:rPr>
          <w:iCs/>
          <w:i/>
        </w:rPr>
        <w:t xml:space="preserve">Integrating Community-Based Mental Health Support for Urban Migrant Women</w:t>
      </w:r>
      <w:r>
        <w:t xml:space="preserve"> </w:t>
      </w:r>
      <w:r>
        <w:t xml:space="preserve">aims to contribute. My doctoral studies at the University of Malaya will equip me with advanced trauma-informed frameworks and policy analysis skills to design interventions that resonate with Malaysia’s socio-cultural realities.</w:t>
      </w:r>
    </w:p>
    <w:p>
      <w:pPr>
        <w:pStyle w:val="BodyText"/>
      </w:pPr>
      <w:r>
        <w:t xml:space="preserve">The financial burden of advanced social work education in Malaysia Kuala Lumpur presents a significant barrier. Tuition fees for specialized programs exceed RM 40,000 annually, coupled with living expenses in one of Southeast Asia’s most expensive cities. Without this scholarship, I would need to divert 65% of my time toward part-time work, compromising academic excellence and fieldwork opportunities. This</w:t>
      </w:r>
      <w:r>
        <w:t xml:space="preserve"> </w:t>
      </w:r>
      <w:r>
        <w:rPr>
          <w:bCs/>
          <w:b/>
        </w:rPr>
        <w:t xml:space="preserve">Scholarship Application Letter</w:t>
      </w:r>
      <w:r>
        <w:t xml:space="preserve"> </w:t>
      </w:r>
      <w:r>
        <w:t xml:space="preserve">represents not merely financial aid but an investment in sustainable community development for Malaysia. Your support would enable me to fully engage with KL’s social ecosystem—attending workshops hosted by the Social Work Council of Malaysia, collaborating with the Ministry of Women, Family and Community Development’s Kuala Lumpur office, and conducting participatory research within underserved communities like Cheras and Setapak.</w:t>
      </w:r>
    </w:p>
    <w:p>
      <w:pPr>
        <w:pStyle w:val="BodyText"/>
      </w:pPr>
      <w:r>
        <w:t xml:space="preserve">What distinguishes my approach is my commitment to *localized* solutions. I have already initiated a pilot project with local *tadika* (kindergarten) networks in Kuala Lumpur to train caregivers in recognizing early signs of child trauma—a model I plan to scale through my graduate studies. My proposed research methodology integrates participatory action research, ensuring communities co-design solutions rather than merely receiving them. In Malaysia Kuala Lumpur, where trust between service providers and marginalized groups is often fragile, this community-centered framework is not optional—it’s essential for ethical practice.</w:t>
      </w:r>
    </w:p>
    <w:p>
      <w:pPr>
        <w:pStyle w:val="BodyText"/>
      </w:pPr>
      <w:r>
        <w:t xml:space="preserve">I am particularly drawn to the Institute for Social Development &amp; Welfare Studies (ISDWS) because of its pioneering work in urban social policy. Professor Tan Sri Dr. Aminah Hassan’s recent publication on “Social Work in Malaysia’s Megacities” directly aligns with my research interests, and I have sought her mentorship through a preliminary email correspondence (attached). The ISDWS curriculum’s focus on intercultural competence—critical for serving KL’s 37 ethnic groups—will equip me to navigate the complexities of Malaysian society with respect and efficacy. My goal is not merely to obtain a degree but to become part of Malaysia Kuala Lumpur’s next generation of Social Workers who bridge policy gaps through evidence-based practice.</w:t>
      </w:r>
    </w:p>
    <w:p>
      <w:pPr>
        <w:pStyle w:val="BodyText"/>
      </w:pPr>
      <w:r>
        <w:t xml:space="preserve">Looking beyond graduation, I envision establishing a community hub in Bukit Bintang dedicated to holistic support for urban migrants. Drawing from my internship experience with the Selangor Migrant Worker Support Network, this hub will provide legal aid, language classes, and psychosocial counseling—all integrated within KL’s cultural context. The scholarship would be instrumental in developing the academic foundation required to secure government partnerships and community buy-in for such initiatives. As Malaysia advances its National Social Development Blueprint 2030, trained Social Workers like myself will be pivotal in translating policy into on-the-ground impact across Kuala Lumpur and beyond.</w:t>
      </w:r>
    </w:p>
    <w:p>
      <w:pPr>
        <w:pStyle w:val="BodyText"/>
      </w:pPr>
      <w:r>
        <w:t xml:space="preserve">My journey as a future Social Worker has been defined by KL’s spirit of resilience: the community kitchens in Masjid Jamek feeding street vendors during monsoon season, the youth-led environmental clean-ups along Sungai Klang, and the elderly women in Bangsar sharing wisdom through *teh tarik* gatherings. This scholarship would allow me to transform these observations into actionable strategies that honor Malaysia’s communal ethos while addressing contemporary challenges. I am prepared to contribute not just as a scholar but as an active participant in Kuala Lumpur’s evolving social landscape.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ISDWS’s mission at your convenience. My CV, academic transcripts, and two reference letters are attached for your review. Together, we can cultivate a new wave of Social Workers dedicated to building a more equitable Malaysia Kuala Lumpur—one community at a time.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Academic Transcripts</w:t>
      </w:r>
    </w:p>
    <w:p>
      <w:pPr>
        <w:numPr>
          <w:ilvl w:val="0"/>
          <w:numId w:val="1001"/>
        </w:numPr>
        <w:pStyle w:val="Compact"/>
      </w:pPr>
      <w:r>
        <w:t xml:space="preserve">CV with Fieldwork Details</w:t>
      </w:r>
    </w:p>
    <w:p>
      <w:pPr>
        <w:numPr>
          <w:ilvl w:val="0"/>
          <w:numId w:val="1001"/>
        </w:numPr>
        <w:pStyle w:val="Compact"/>
      </w:pPr>
      <w:r>
        <w:t xml:space="preserve">Reference Letter from Wakaf Masyarakat Director</w:t>
      </w:r>
    </w:p>
    <w:p>
      <w:pPr>
        <w:numPr>
          <w:ilvl w:val="0"/>
          <w:numId w:val="1001"/>
        </w:numPr>
        <w:pStyle w:val="Compact"/>
      </w:pPr>
      <w:r>
        <w:t xml:space="preserve">Email Correspondence with Professor Dr. Aminah Hassan</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Kuala Lumpur, Malaysia</dc:title>
  <dc:creator/>
  <cp:keywords/>
  <dcterms:created xsi:type="dcterms:W3CDTF">2026-06-02T23:50:35Z</dcterms:created>
  <dcterms:modified xsi:type="dcterms:W3CDTF">2026-06-02T23:50:35Z</dcterms:modified>
</cp:coreProperties>
</file>

<file path=docProps/custom.xml><?xml version="1.0" encoding="utf-8"?>
<Properties xmlns="http://schemas.openxmlformats.org/officeDocument/2006/custom-properties" xmlns:vt="http://schemas.openxmlformats.org/officeDocument/2006/docPropsVTypes"/>
</file>