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International Health Education Foundation</w:t>
      </w:r>
      <w:r>
        <w:br/>
      </w:r>
      <w:r>
        <w:t xml:space="preserve">Bangkok, Thailand</w:t>
      </w:r>
    </w:p>
    <w:bookmarkStart w:id="20" w:name="to-the-esteemed-scholarship-committee"/>
    <w:p>
      <w:pPr>
        <w:pStyle w:val="Heading2"/>
      </w:pPr>
      <w:r>
        <w:t xml:space="preserve">To the Esteemed Scholarship Committee,</w:t>
      </w:r>
    </w:p>
    <w:p>
      <w:pPr>
        <w:pStyle w:val="FirstParagraph"/>
      </w:pPr>
      <w:r>
        <w:t xml:space="preserve">It is with profound enthusiasm and unwavering commitment to transforming healthcare accessibility that I submit this</w:t>
      </w:r>
      <w:r>
        <w:t xml:space="preserve"> </w:t>
      </w:r>
      <w:r>
        <w:rPr>
          <w:bCs/>
          <w:b/>
        </w:rPr>
        <w:t xml:space="preserve">Scholarship Application Letter</w:t>
      </w:r>
      <w:r>
        <w:t xml:space="preserve"> </w:t>
      </w:r>
      <w:r>
        <w:t xml:space="preserve">for the International Health Education Fellowship. As a dedicated aspiring</w:t>
      </w:r>
      <w:r>
        <w:t xml:space="preserve"> </w:t>
      </w:r>
      <w:r>
        <w:rPr>
          <w:bCs/>
          <w:b/>
        </w:rPr>
        <w:t xml:space="preserve">Speech Therapist</w:t>
      </w:r>
      <w:r>
        <w:t xml:space="preserve">, I seek financial support to complete my Master's in Speech-Language Pathology at the University of Melbourne, with an unwavering focus on serving vulnerable communities in</w:t>
      </w:r>
      <w:r>
        <w:t xml:space="preserve"> </w:t>
      </w:r>
      <w:r>
        <w:rPr>
          <w:bCs/>
          <w:b/>
        </w:rPr>
        <w:t xml:space="preserve">Vietnam Ho Chi Minh City</w:t>
      </w:r>
      <w:r>
        <w:t xml:space="preserve">. This scholarship represents not merely academic advancement, but a critical catalyst for addressing a profound healthcare gap that demands immediate attention across Southeast Asia's most dynamic urban landscape.</w:t>
      </w:r>
    </w:p>
    <w:p>
      <w:pPr>
        <w:pStyle w:val="BodyText"/>
      </w:pPr>
      <w:r>
        <w:t xml:space="preserve">My journey toward specializing as a</w:t>
      </w:r>
      <w:r>
        <w:t xml:space="preserve"> </w:t>
      </w:r>
      <w:r>
        <w:rPr>
          <w:bCs/>
          <w:b/>
        </w:rPr>
        <w:t xml:space="preserve">Speech Therapist</w:t>
      </w:r>
      <w:r>
        <w:t xml:space="preserve"> </w:t>
      </w:r>
      <w:r>
        <w:t xml:space="preserve">began during my undergraduate studies in Communication Disorders at the University of Da Nang, where I witnessed firsthand the devastating impact of untreated speech and language disorders on children in low-income districts. In Vietnam Ho Chi Minh City, where over 12 million people reside in densely populated urban centers, approximately 8% of children suffer from communication disorders—yet fewer than 5% have access to professional therapy. This stark disparity stems from a critical shortage: Vietnam currently has only about one speech therapist per 200,000 citizens, compared to the World Health Organization's recommended ratio of one per 15,000. The consequences are severe—children with untreated conditions face academic failure, social isolation, and lifelong economic marginalization.</w:t>
      </w:r>
    </w:p>
    <w:p>
      <w:pPr>
        <w:pStyle w:val="BodyText"/>
      </w:pPr>
      <w:r>
        <w:t xml:space="preserve">My fieldwork in District 11 of Ho Chi Minh City during my final year intensified my resolve. I assisted at the Ho Chi Minh City Children's Hospital where I observed 32 children awaiting therapy appointments—a backlog stretching over six months. One poignant case was a seven-year-old boy with cerebral palsy who could not communicate basic needs; his mother explained, "We wait for weeks to see one therapist who speaks only English." This experience crystallized my mission: To become the</w:t>
      </w:r>
      <w:r>
        <w:t xml:space="preserve"> </w:t>
      </w:r>
      <w:r>
        <w:rPr>
          <w:bCs/>
          <w:b/>
        </w:rPr>
        <w:t xml:space="preserve">Speech Therapist</w:t>
      </w:r>
      <w:r>
        <w:t xml:space="preserve"> </w:t>
      </w:r>
      <w:r>
        <w:t xml:space="preserve">bridging this cultural and linguistic gap through community-centered care. I am determined to develop culturally responsive therapy models that respect Vietnamese family dynamics while integrating evidence-based practices.</w:t>
      </w:r>
    </w:p>
    <w:p>
      <w:pPr>
        <w:pStyle w:val="BodyText"/>
      </w:pPr>
      <w:r>
        <w:t xml:space="preserve">This scholarship is indispensable to my mission for three pivotal reasons. First, it will enable me to pursue advanced training in pediatric neurogenic disorders—the most prevalent conditions requiring intervention in Ho Chi Minh City's growing population of children affected by prenatal complications and industrial pollutants. Second, it funds certification in Vietnamese-English bilingual therapy techniques, ensuring I can serve the city's expanding expatriate community while maintaining accessibility for local families. Third, the fellowship includes a practicum at Melbourne’s Royal Children’s Hospital—a global leader in inclusive pediatric care—to study teletherapy models I will adapt for remote villages surrounding Ho Chi Minh City, where 60% of children live more than 30 kilometers from specialized clinics.</w:t>
      </w:r>
    </w:p>
    <w:p>
      <w:pPr>
        <w:pStyle w:val="BodyText"/>
      </w:pPr>
      <w:r>
        <w:t xml:space="preserve">My proposed framework for service in Vietnam Ho Chi Minh City integrates three transformative pillars. The first is the "Community Voice" initiative: Training community health workers in basic screening techniques to identify at-risk children before they fall through the cracks. Second, I will establish mobile therapy units using repurposed buses equipped with telehealth technology—allowing therapists to reach communities where transportation barriers prevent care access. Third, I will partner with local universities like Ho Chi Minh City University of Medicine and Pharmacy to develop a sustainable training pipeline for future</w:t>
      </w:r>
      <w:r>
        <w:t xml:space="preserve"> </w:t>
      </w:r>
      <w:r>
        <w:rPr>
          <w:bCs/>
          <w:b/>
        </w:rPr>
        <w:t xml:space="preserve">Speech Therapist</w:t>
      </w:r>
      <w:r>
        <w:t xml:space="preserve"> </w:t>
      </w:r>
      <w:r>
        <w:t xml:space="preserve">professionals, addressing the systemic shortage rather than merely treating symptoms.</w:t>
      </w:r>
    </w:p>
    <w:p>
      <w:pPr>
        <w:pStyle w:val="BodyText"/>
      </w:pPr>
      <w:r>
        <w:t xml:space="preserve">What distinguishes this mission from conventional approaches is its deep cultural grounding. I have spent 18 months learning Vietnamese idioms, family communication patterns, and culturally specific concepts of disability—consulting with elders in Cholon District's Chinese-Vietnamese community to understand how speech disorders are perceived through a lens of collective well-being rather than individual pathology. In Ho Chi Minh City, where family networks dictate healthcare decisions, I will collaborate with</w:t>
      </w:r>
      <w:r>
        <w:t xml:space="preserve"> </w:t>
      </w:r>
      <w:r>
        <w:rPr>
          <w:iCs/>
          <w:i/>
        </w:rPr>
        <w:t xml:space="preserve">làng</w:t>
      </w:r>
      <w:r>
        <w:t xml:space="preserve"> </w:t>
      </w:r>
      <w:r>
        <w:t xml:space="preserve">(village) leaders and Buddhist temples to co-design therapy protocols that respect ancestral beliefs while introducing clinical interventions. My previous work developing visual communication tools for non-literate families earned me a "Community Impact Award" from the Vietnam Association of Speech Pathologists—a recognition validating this culturally embedded methodology.</w:t>
      </w:r>
    </w:p>
    <w:p>
      <w:pPr>
        <w:pStyle w:val="BodyText"/>
      </w:pPr>
      <w:r>
        <w:t xml:space="preserve">The economic argument for investing in speech therapy in Ho Chi Minh City is equally compelling. According to the World Bank, every $1 invested in early intervention yields $8 in long-term economic benefits through increased educational attainment and workforce participation. With Vietnam's urban population projected to reach 40 million by 2035, strategic investment now will prevent future healthcare costs while fostering a more inclusive society. My scholarship-funded research on cost-effective therapy models for Vietnamese schools—comparing group versus individual sessions in public institutions—will generate data to advocate for national policy shifts within the Ministry of Health.</w:t>
      </w:r>
    </w:p>
    <w:p>
      <w:pPr>
        <w:pStyle w:val="BodyText"/>
      </w:pPr>
      <w:r>
        <w:t xml:space="preserve">I understand that this</w:t>
      </w:r>
      <w:r>
        <w:t xml:space="preserve"> </w:t>
      </w:r>
      <w:r>
        <w:rPr>
          <w:bCs/>
          <w:b/>
        </w:rPr>
        <w:t xml:space="preserve">Scholarship Application Letter</w:t>
      </w:r>
      <w:r>
        <w:t xml:space="preserve"> </w:t>
      </w:r>
      <w:r>
        <w:t xml:space="preserve">represents not merely a request, but an invitation to join me in transforming a critical healthcare gap into an opportunity for systemic change. Having already secured preliminary support from Ho Chi Minh City’s Department of Health (see attached letter of endorsement), I am prepared to implement my plan within 18 months of graduation. My dream is to establish Vietnam's first community-based Speech Therapy Network within Ho Chi Minh City by 2027—serving 5,000 children annually across ten districts through mobile units and telehealth partnerships.</w:t>
      </w:r>
    </w:p>
    <w:p>
      <w:pPr>
        <w:pStyle w:val="BodyText"/>
      </w:pPr>
      <w:r>
        <w:t xml:space="preserve">As I conclude this application, I reflect on a phrase from Vietnamese elder wisdom: "A single drop of water may be insignificant, but it contributes to the river that moves mountains." This scholarship is my drop—my commitment to becoming the river that empowers thousands of children in Vietnam Ho Chi Minh City to speak, learn, and thrive. With your support, I will transform this vision into reality through skilled clinical practice rooted in cultural humility and urban innovation.</w:t>
      </w:r>
    </w:p>
    <w:p>
      <w:pPr>
        <w:pStyle w:val="BodyText"/>
      </w:pPr>
      <w:r>
        <w:t xml:space="preserve">Thank you for considering my application. I welcome the opportunity to discuss how my proposed initiatives align with your mission at the International Health Education Foundation. My resume and letters of recommendation are enclosed for your review.</w:t>
      </w:r>
    </w:p>
    <w:p>
      <w:pPr>
        <w:pStyle w:val="BodyText"/>
      </w:pPr>
      <w:r>
        <w:br/>
      </w:r>
    </w:p>
    <w:p>
      <w:pPr>
        <w:pStyle w:val="BodyText"/>
      </w:pPr>
      <w:r>
        <w:t xml:space="preserve">Sincerely,</w:t>
      </w:r>
      <w:r>
        <w:br/>
      </w:r>
      <w:r>
        <w:rPr>
          <w:bCs/>
          <w:b/>
        </w:rPr>
        <w:t xml:space="preserve">Nguyen Thi Mai</w:t>
      </w:r>
      <w:r>
        <w:br/>
      </w:r>
      <w:r>
        <w:t xml:space="preserve">Master of Speech-Language Pathology Candidate</w:t>
      </w:r>
      <w:r>
        <w:br/>
      </w:r>
      <w:r>
        <w:t xml:space="preserve">University of Melbourne, Australia</w:t>
      </w:r>
      <w:r>
        <w:br/>
      </w:r>
      <w:r>
        <w:t xml:space="preserve">Contact: nguyen.mai@unimelb.edu.au | +84 909 555 XXXX</w:t>
      </w:r>
    </w:p>
    <w:p>
      <w:pPr>
        <w:pStyle w:val="BodyText"/>
      </w:pPr>
      <w:r>
        <w:t xml:space="preserve">Word Count: 827</w:t>
      </w:r>
      <w:r>
        <w:br/>
      </w:r>
      <w:r>
        <w:t xml:space="preserve">This scholarship application letter was crafted specifically for the context of Speech Therapist development in Vietnam Ho Chi Minh City, emphasizing cultural relevance, urban healthcare challenges, and measurable community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in Vietnam Ho Chi Minh City</dc:title>
  <dc:creator/>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