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1" w:name="Xda4e82758c371f59980342e69b6b7829db46371"/>
    <w:p>
      <w:pPr>
        <w:pStyle w:val="Heading1"/>
      </w:pPr>
      <w:r>
        <w:t xml:space="preserve">Scholarship Application Letter for Aspiring Statistician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Faculty of Science, University of Sydney</w:t>
      </w:r>
      <w:r>
        <w:br/>
      </w:r>
      <w:r>
        <w:t xml:space="preserve">Sydney, New South Wales</w:t>
      </w:r>
      <w:r>
        <w:br/>
      </w:r>
    </w:p>
    <w:bookmarkStart w:id="20" w:name="dear-scholarship-committee"/>
    <w:p>
      <w:pPr>
        <w:pStyle w:val="Heading2"/>
      </w:pPr>
      <w:r>
        <w:t xml:space="preserve">Dear Scholarship Committee,</w:t>
      </w:r>
    </w:p>
    <w:p>
      <w:pPr>
        <w:pStyle w:val="FirstParagraph"/>
      </w:pPr>
      <w:r>
        <w:t xml:space="preserve">With profound enthusiasm and a deeply rooted commitment to advancing statistical science, I am excited to submit my Scholarship Application Letter for the prestigious International Research Scholar Program at the University of Sydney. As an emerging Statistician with a passion for transforming complex data into actionable insights, I seek to immerse myself in Australia Sydney's world-class academic ecosystem—a hub where statistical innovation directly addresses critical societal challenges from healthcare to climate resilience.</w:t>
      </w:r>
    </w:p>
    <w:p>
      <w:pPr>
        <w:pStyle w:val="BodyText"/>
      </w:pPr>
      <w:r>
        <w:t xml:space="preserve">My academic journey has been defined by rigorous engagement with statistical methodology and its real-world application. During my Master of Statistics at the National University of Singapore, I developed a specialized focus on Bayesian hierarchical modeling through research examining urban air quality patterns across Southeast Asia. This project, funded by a university innovation grant, required synthesizing sensor data from 50+ locations to predict pollution hotspots with 89% accuracy—directly contributing to public health policy recommendations for Singapore’s Ministry of Health. However, I recognized that Australia Sydney presents a uniquely fertile ground for scaling such work. The Australian government’s</w:t>
      </w:r>
      <w:r>
        <w:t xml:space="preserve"> </w:t>
      </w:r>
      <w:r>
        <w:rPr>
          <w:iCs/>
          <w:i/>
        </w:rPr>
        <w:t xml:space="preserve">National Data Strategy</w:t>
      </w:r>
      <w:r>
        <w:t xml:space="preserve"> </w:t>
      </w:r>
      <w:r>
        <w:t xml:space="preserve">and Sydney’s concentration of statistical research centers (including the ARC Centre of Excellence for Mathematical and Statistical Frontiers at UNSW) offer an unparalleled environment to refine my expertise while addressing region-specific challenges like Indigenous health disparities and coastal ecosystem monitoring.</w:t>
      </w:r>
    </w:p>
    <w:p>
      <w:pPr>
        <w:pStyle w:val="BodyText"/>
      </w:pPr>
      <w:r>
        <w:t xml:space="preserve">What particularly draws me to Australia Sydney is its seamless integration of academic excellence with industry application. The University of Sydney’s Statistics Department boasts faculty such as Professor Jane Smith, whose work on spatiotemporal data analysis for bushfire prediction aligns precisely with my research interests. I have already initiated correspondence with her regarding potential collaboration on a project analyzing historical weather datasets to model climate change impacts across NSW. This synergy between my technical skills and Sydney’s research priorities is not incidental—it is the very foundation of my academic vision.</w:t>
      </w:r>
    </w:p>
    <w:p>
      <w:pPr>
        <w:pStyle w:val="BodyText"/>
      </w:pPr>
      <w:r>
        <w:t xml:space="preserve">My professional experience further underscores my readiness for this opportunity. As a Data Analyst at HealthTech Australia, I led a team that developed predictive models for hospital readmission rates using Medicare claims data. By implementing random forest algorithms and causal inference techniques, we reduced avoidable readmissions by 18% in the first year—saving the health network $2.3M AUD annually. This experience taught me that statistical work must always serve human outcomes, a principle I aim to deepen through my study in Australia Sydney where healthcare analytics is prioritized nationally through initiatives like the</w:t>
      </w:r>
      <w:r>
        <w:t xml:space="preserve"> </w:t>
      </w:r>
      <w:r>
        <w:rPr>
          <w:iCs/>
          <w:i/>
        </w:rPr>
        <w:t xml:space="preserve">Medicare Data Linkage Project</w:t>
      </w:r>
      <w:r>
        <w:t xml:space="preserve">. I am eager to apply these lessons within Sydney’s dynamic health data landscape, particularly at institutions like the University of Sydney’s Charles Perkins Centre.</w:t>
      </w:r>
    </w:p>
    <w:p>
      <w:pPr>
        <w:pStyle w:val="BodyText"/>
      </w:pPr>
      <w:r>
        <w:t xml:space="preserve">The financial barrier to studying in Australia has been a significant consideration. While my academic record and professional achievements have secured partial funding, the full tuition and living costs for a two-year research degree remain prohibitive without substantial scholarship support. This Scholarship Application Letter represents my earnest plea for your investment in my development as an Australian Statistician who will contribute meaningfully to the nation’s data-driven future. The award would enable me to fully engage with Sydney’s statistical community—from attending the Australian Statistical Conference 2024 to collaborating on projects with Data61 Sydney—without financial distraction.</w:t>
      </w:r>
    </w:p>
    <w:p>
      <w:pPr>
        <w:pStyle w:val="BodyText"/>
      </w:pPr>
      <w:r>
        <w:t xml:space="preserve">My long-term vision is clear: I aspire to establish a research group in Australia focused on ethical data science for social equity. In Australia Sydney, I will build the advanced methodological toolkit required to tackle problems like poverty mapping and education access analysis using AI-enhanced statistical approaches. More importantly, I aim to become a bridge between academia and industry—mentoring the next generation of Statistician professionals while ensuring their work serves Australia’s diverse communities. This scholarship would not only fund my studies but catalyze partnerships with Sydney-based organizations like the Australian Bureau of Statistics (ABS), where my research could inform national census methodologies.</w:t>
      </w:r>
    </w:p>
    <w:p>
      <w:pPr>
        <w:pStyle w:val="BodyText"/>
      </w:pPr>
      <w:r>
        <w:t xml:space="preserve">What distinguishes me is not merely technical skill but a profound understanding of statistics as a catalyst for societal progress. In Australia, where data sovereignty and ethical AI are national imperatives, this perspective is especially vital. During my internship at the NSW Government’s Data Analytics Unit, I contributed to an open-data portal that increased public access to regional health statistics by 40%—a project celebrated in the</w:t>
      </w:r>
      <w:r>
        <w:t xml:space="preserve"> </w:t>
      </w:r>
      <w:r>
        <w:rPr>
          <w:iCs/>
          <w:i/>
        </w:rPr>
        <w:t xml:space="preserve">NSW Digital Strategy 2025</w:t>
      </w:r>
      <w:r>
        <w:t xml:space="preserve">. I now seek to elevate this work within Sydney’s academic sphere, where resources for such initiatives are unparalleled.</w:t>
      </w:r>
    </w:p>
    <w:p>
      <w:pPr>
        <w:pStyle w:val="BodyText"/>
      </w:pPr>
      <w:r>
        <w:t xml:space="preserve">I am confident that Australia Sydney offers the exact environment to transform my potential into tangible impact. The University of Sydney’s emphasis on "data for good" mirrors my professional ethos, and its location in the heart of a global city provides unmatched access to statistical thought leaders, industry partners, and multicultural perspectives essential for modern statistical practice. My proposed research—</w:t>
      </w:r>
      <w:r>
        <w:rPr>
          <w:iCs/>
          <w:i/>
        </w:rPr>
        <w:t xml:space="preserve">Advanced Statistical Methods for Predictive Equity Analysis in Urban Development</w:t>
      </w:r>
      <w:r>
        <w:t xml:space="preserve">—directly responds to Sydney’s Smart City objectives while addressing national priorities outlined in Australia’s</w:t>
      </w:r>
      <w:r>
        <w:t xml:space="preserve"> </w:t>
      </w:r>
      <w:r>
        <w:rPr>
          <w:iCs/>
          <w:i/>
        </w:rPr>
        <w:t xml:space="preserve">AI Ethics Framework</w:t>
      </w:r>
      <w:r>
        <w:t xml:space="preserve">.</w:t>
      </w:r>
    </w:p>
    <w:p>
      <w:pPr>
        <w:pStyle w:val="BodyText"/>
      </w:pPr>
      <w:r>
        <w:t xml:space="preserve">In closing, I reiterate my unwavering commitment to becoming a Statistician who advances both scientific rigor and social benefit within the Australian context. This Scholarship Application Letter is not just a request for support; it is a pledge to become an active contributor to Australia Sydney’s statistical legacy. I have attached all required documents and welcome the opportunity to discuss how my skills align with your strategic goals at your earliest convenience.</w:t>
      </w:r>
    </w:p>
    <w:p>
      <w:pPr>
        <w:pStyle w:val="BodyText"/>
      </w:pPr>
      <w:r>
        <w:t xml:space="preserve">With sincere gratitude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dc:title>
  <dc:creator/>
  <cp:keywords/>
  <dcterms:created xsi:type="dcterms:W3CDTF">2026-07-23T02:00:20Z</dcterms:created>
  <dcterms:modified xsi:type="dcterms:W3CDTF">2026-07-23T02:00:20Z</dcterms:modified>
</cp:coreProperties>
</file>

<file path=docProps/custom.xml><?xml version="1.0" encoding="utf-8"?>
<Properties xmlns="http://schemas.openxmlformats.org/officeDocument/2006/custom-properties" xmlns:vt="http://schemas.openxmlformats.org/officeDocument/2006/docPropsVTypes"/>
</file>