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Surgical Excellence and Community Transformation in Ethiopia Addis Ababa</w:t>
      </w:r>
    </w:p>
    <w:bookmarkEnd w:id="20"/>
    <w:p>
      <w:pPr>
        <w:pStyle w:val="BodyText"/>
      </w:pPr>
      <w:r>
        <w:t xml:space="preserve">Dr. Abebech Tadesse</w:t>
      </w:r>
    </w:p>
    <w:p>
      <w:pPr>
        <w:pStyle w:val="BodyText"/>
      </w:pPr>
      <w:r>
        <w:t xml:space="preserve">45 Kebena Street, Addis Ababa, Ethiopia</w:t>
      </w:r>
    </w:p>
    <w:p>
      <w:pPr>
        <w:pStyle w:val="BodyText"/>
      </w:pPr>
      <w:r>
        <w:t xml:space="preserve">Email: abebech.tadesse@ethiohealth.org | Phone: +251 911 234 567</w:t>
      </w:r>
    </w:p>
    <w:p>
      <w:pPr>
        <w:pStyle w:val="BodyText"/>
      </w:pPr>
      <w:r>
        <w:t xml:space="preserve">Date: October 26, 2023</w:t>
      </w:r>
    </w:p>
    <w:p>
      <w:pPr>
        <w:pStyle w:val="BodyText"/>
      </w:pPr>
      <w:r>
        <w:t xml:space="preserve">Committee for International Medical Scholarships</w:t>
      </w:r>
    </w:p>
    <w:p>
      <w:pPr>
        <w:pStyle w:val="BodyText"/>
      </w:pPr>
      <w:r>
        <w:t xml:space="preserve">Global Health Foundation for Africa (GHFA)</w:t>
      </w:r>
    </w:p>
    <w:p>
      <w:pPr>
        <w:pStyle w:val="BodyText"/>
      </w:pPr>
      <w:r>
        <w:t xml:space="preserve">P.O. Box 1056, Nairobi, Kenya</w:t>
      </w:r>
    </w:p>
    <w:bookmarkStart w:id="21" w:name="Xb195f77be4023c4f0198d278d35e01b75d4919e"/>
    <w:p>
      <w:pPr>
        <w:pStyle w:val="Heading2"/>
      </w:pPr>
      <w:r>
        <w:t xml:space="preserve">Subject: Scholarship Application for Advanced Surgical Training in Ethiopia Addis Ababa</w:t>
      </w:r>
    </w:p>
    <w:p>
      <w:pPr>
        <w:pStyle w:val="FirstParagraph"/>
      </w:pPr>
      <w:r>
        <w:t xml:space="preserve">To the Esteemed Members of the Global Health Foundation for Africa Scholarship Committee,</w:t>
      </w:r>
    </w:p>
    <w:p>
      <w:pPr>
        <w:pStyle w:val="BodyText"/>
      </w:pPr>
      <w:r>
        <w:t xml:space="preserve">As I prepare this Scholarship Application Letter, I stand at a pivotal moment in my medical career with profound dedication to transforming surgical care in my homeland. For over eight years, I have served as a Surgeon at Addis Ababa St. Paul's Hospital Millennium Medical College (SPHMMC), Ethiopia's premier teaching hospital located in the heart of Addis Ababa. Witnessing the devastating impact of surgical delays on our communities—where patients travel for hours from rural regions to reach this single referral center—has forged my unwavering commitment to becoming a leader in surgical innovation within Ethiopia Addis Ababa. Today, I respectfully submit this application for the Global Health Excellence Scholarship to advance my specialization in trauma surgery, with a focused mission to address critical gaps in emergency surgical care across our capital city and beyond.</w:t>
      </w:r>
    </w:p>
    <w:p>
      <w:pPr>
        <w:pStyle w:val="BodyText"/>
      </w:pPr>
      <w:r>
        <w:t xml:space="preserve">My journey as a Surgeon began at Addis Ababa University College of Health Sciences, where I graduated with honors in General Surgery. Following residency training at SPHMMC, I performed over 2,500 life-saving procedures annually—from complex abdominal surgeries to trauma interventions—amidst chronic resource constraints. During the 2021 Tigray conflict influx, I led a mobile surgical unit that treated 387 civilians in Addis Ababa refugee camps within a month. This experience crystallized my understanding: surgical care in Ethiopia Addis Ababa is not merely about technical skill, but about building systems resilient enough to withstand crises while serving the urban poor who constitute 65% of our city’s population.</w:t>
      </w:r>
    </w:p>
    <w:p>
      <w:pPr>
        <w:pStyle w:val="BodyText"/>
      </w:pPr>
      <w:r>
        <w:t xml:space="preserve">Despite Ethiopia’s impressive strides under the Health Sector Transformation Plan (HSTP), Addis Ababa faces a surgical crisis. With only 0.3 surgeons per 100,000 people—well below the WHO recommendation—our hospitals operate at 157% capacity daily. The lack of specialized trauma training means preventable deaths from injuries rank as Ethiopia’s third leading cause of mortality for youth aged 15-44. I have personally witnessed mothers lose children to ruptured appendixes due to delayed care, and fathers succumb to uncontrolled hemorrhage after road accidents while waiting for ambulance transport. This is the reality my Scholarship Application Letter seeks to change.</w:t>
      </w:r>
    </w:p>
    <w:p>
      <w:pPr>
        <w:pStyle w:val="BodyText"/>
      </w:pPr>
      <w:r>
        <w:t xml:space="preserve">My proposed training program at the University of Addis Ababa’s Center for Surgical Innovation (funded by this scholarship) directly addresses these gaps. I aim to complete a 24-month fellowship in Advanced Trauma Life Support and Minimally Invasive Surgery, with curriculum modules specifically designed for Ethiopia Addis Ababa’s context—such as field surgery in resource-limited settings and mobile surgical unit deployment. Crucially, the program will integrate community health worker partnerships: we will train 50 local nurses to recognize early signs of surgical emergencies in Addis Ababa’s informal settlements (like Bole and Akaki), reducing pre-hospital delay from an average of 6 hours to under 90 minutes.</w:t>
      </w:r>
    </w:p>
    <w:p>
      <w:pPr>
        <w:pStyle w:val="BodyText"/>
      </w:pPr>
      <w:r>
        <w:t xml:space="preserve">The Global Health Excellence Scholarship would be transformative for my work. Currently, I am ineligible for government-funded training due to Ethiopia’s budget constraints on surgical specialization. This scholarship will cover tuition, specialized equipment access (including laparoscopic simulators), and travel costs for collaborative fieldwork with Addis Ababa City Health Bureau partners like the Bole District Hospital. More importantly, it would enable me to return as a certified trauma surgeon equipped with tools to establish Ethiopia’s first mobile surgical hub in Addis Ababa’s underserved districts by 2026—a model scalable across Africa.</w:t>
      </w:r>
    </w:p>
    <w:p>
      <w:pPr>
        <w:pStyle w:val="BodyText"/>
      </w:pPr>
      <w:r>
        <w:t xml:space="preserve">My vision extends beyond my immediate practice. I have already drafted the "Addis Ababa Surgical Equity Initiative," a partnership between SPHMMC, Addis Ababa University, and UNICEF Ethiopia to train 150 community health workers in surgical first response by 2027. The scholarship would fund the initial pilot in four districts (including the high-risk neighborhood of Yeka), creating a replicable blueprint for cities like Nairobi and Dar es Salaam. In my current role, I’ve seen how early intervention saves lives: last year, our clinic’s trauma screening protocol reduced mortality by 28% for road accident victims. With this advanced training, I will scale such successes citywide.</w:t>
      </w:r>
    </w:p>
    <w:p>
      <w:pPr>
        <w:pStyle w:val="BodyText"/>
      </w:pPr>
      <w:r>
        <w:t xml:space="preserve">My commitment to Ethiopia Addis Ababa is personal and professional. Both my parents were midwives who served in the same hospital where I now work. They taught me that healthcare is not a privilege but a right—especially in our capital, where 10 million people live within 50 square kilometers with unequal access to care. As the first surgeon in my family, I carry their legacy into every operation room at SPHMMC. The scholarship will honor their sacrifice while empowering me to serve generations more.</w:t>
      </w:r>
    </w:p>
    <w:p>
      <w:pPr>
        <w:pStyle w:val="BodyText"/>
      </w:pPr>
      <w:r>
        <w:t xml:space="preserve">I am not seeking personal advancement alone; I seek partnership in building Ethiopia’s healthcare future. This Scholarship Application Letter embodies my pledge: with this training, I will become a catalyst for change—reducing surgical mortality rates in Addis Ababa by 35% within five years and mentoring the next cohort of Ethiopian surgeons through our university’s new trauma fellowship program. My track record proves I deliver results; now, I seek the tools to scale them. As one of Africa’s fastest-growing urban centers, Addis Ababa demands bold action—this scholarship is the key to unlocking it.</w:t>
      </w:r>
    </w:p>
    <w:p>
      <w:pPr>
        <w:pStyle w:val="BodyText"/>
      </w:pPr>
      <w:r>
        <w:t xml:space="preserve">Thank you for considering my application. I welcome the opportunity to discuss how my surgical expertise and Ethiopia Addis Ababa-centered vision align with GHFA’s mission at your convenience. I will be available for interview anytime after October 30, 2023.</w:t>
      </w:r>
    </w:p>
    <w:p>
      <w:pPr>
        <w:pStyle w:val="BodyText"/>
      </w:pPr>
      <w:r>
        <w:t xml:space="preserve">Respectfully submitted,</w:t>
      </w:r>
    </w:p>
    <w:p>
      <w:pPr>
        <w:pStyle w:val="BodyText"/>
      </w:pPr>
      <w:r>
        <w:t xml:space="preserve">Dr. Abebech Tadesse</w:t>
      </w:r>
    </w:p>
    <w:p>
      <w:pPr>
        <w:pStyle w:val="BodyText"/>
      </w:pPr>
      <w:r>
        <w:t xml:space="preserve">Board-Certified Surgeon | Addis Ababa St. Paul's Hospital Millennium Medical College</w:t>
      </w:r>
    </w:p>
    <w:p>
      <w:pPr>
        <w:pStyle w:val="BodyText"/>
      </w:pPr>
      <w:r>
        <w:t xml:space="preserve">"Surgery is not just a craft—it is the bridge between hope and healing in Ethiopia."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incorporates "Scholarship Application Letter" in context, emphasizes "Surgeon" as the applicant's professional identity, and anchors all proposals within the specific healthcare ecosystem of Ethiopia Addis Ababa.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Ethiopia Addis Ababa</dc:title>
  <dc:creator/>
  <dc:language>en</dc:language>
  <cp:keywords/>
  <dcterms:created xsi:type="dcterms:W3CDTF">2025-12-09T16:04:22Z</dcterms:created>
  <dcterms:modified xsi:type="dcterms:W3CDTF">2025-12-09T16:04:22Z</dcterms:modified>
</cp:coreProperties>
</file>

<file path=docProps/custom.xml><?xml version="1.0" encoding="utf-8"?>
<Properties xmlns="http://schemas.openxmlformats.org/officeDocument/2006/custom-properties" xmlns:vt="http://schemas.openxmlformats.org/officeDocument/2006/docPropsVTypes"/>
</file>