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ac254955e2b8b2d8dbee60a64d7fb9f52f2b6b4"/>
    <w:p>
      <w:pPr>
        <w:pStyle w:val="Heading1"/>
      </w:pPr>
      <w:r>
        <w:t xml:space="preserve">SCHOLARSHIP APPLICATION LETTER FOR ADVANCED SURGICAL TRAINING</w:t>
      </w:r>
    </w:p>
    <w:p>
      <w:pPr>
        <w:pStyle w:val="FirstParagraph"/>
      </w:pPr>
      <w:r>
        <w:t xml:space="preserve">Date: October 26, 2023</w:t>
      </w:r>
    </w:p>
    <w:p>
      <w:pPr>
        <w:pStyle w:val="BodyText"/>
      </w:pPr>
      <w:r>
        <w:t xml:space="preserve">Admissions Committee</w:t>
      </w:r>
      <w:r>
        <w:br/>
      </w:r>
      <w:r>
        <w:t xml:space="preserve">Manchester Medical Scholarship Programme</w:t>
      </w:r>
      <w:r>
        <w:br/>
      </w:r>
      <w:r>
        <w:t xml:space="preserve">University of Manchester</w:t>
      </w:r>
      <w:r>
        <w:br/>
      </w:r>
      <w:r>
        <w:t xml:space="preserve">M13 9PL</w:t>
      </w:r>
      <w:r>
        <w:br/>
      </w:r>
      <w:r>
        <w:t xml:space="preserve">United Kingdom</w:t>
      </w:r>
    </w:p>
    <w:bookmarkStart w:id="20" w:name="X71913981782c160721b5bc4b4e5b633c63c59d6"/>
    <w:p>
      <w:pPr>
        <w:pStyle w:val="Heading2"/>
      </w:pPr>
      <w:r>
        <w:t xml:space="preserve">Subject: Scholarship Application for Advanced Surgical Training at the University of Manchester</w:t>
      </w:r>
    </w:p>
    <w:p>
      <w:pPr>
        <w:pStyle w:val="FirstParagraph"/>
      </w:pPr>
      <w:r>
        <w:t xml:space="preserve">Dear Esteemed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to pursue advanced surgical training within the United Kingdom Manchester healthcare ecosystem. As a dedicated medical professional with three years of postgraduate surgical experience in tertiary care settings, I have meticulously prepared this document to demonstrate my unwavering commitment to becoming an exceptional surgeon who will significantly contribute to the surgical landscape of</w:t>
      </w:r>
      <w:r>
        <w:t xml:space="preserve"> </w:t>
      </w:r>
      <w:r>
        <w:rPr>
          <w:bCs/>
          <w:b/>
        </w:rPr>
        <w:t xml:space="preserve">United Kingdom Manchester</w:t>
      </w:r>
      <w:r>
        <w:t xml:space="preserve">.</w:t>
      </w:r>
    </w:p>
    <w:p>
      <w:pPr>
        <w:pStyle w:val="BodyText"/>
      </w:pPr>
      <w:r>
        <w:t xml:space="preserve">My surgical journey began at King's College London, where I graduated with honors in Medicine (MBBS) and completed my Foundation Programme at St. Thomas' Hospital in London. During my Core Surgical Training at Manchester Royal Infirmary (MRI), I developed a deep passion for minimally invasive techniques, particularly laparoscopic cholecystectomy and hernia repair, under the mentorship of renowned surgeons like Professor Alistair Macdonald. My surgical portfolio includes over 350 procedures across general, trauma, and emergency surgery categories—each meticulously documented in my GMC-registered portfolio. Yet I recognize that to reach the pinnacle of surgical excellence required for complex regional cases in Manchester's diverse population, I must engage with world-leading research and specialized training unavailable through standard NHS pathways. This scholarship represents the critical catalyst for that advancement.</w:t>
      </w:r>
    </w:p>
    <w:p>
      <w:pPr>
        <w:pStyle w:val="BodyText"/>
      </w:pPr>
      <w:r>
        <w:t xml:space="preserve">Why Manchester? The United Kingdom's premier academic medical hub offers an unparalleled confluence of clinical innovation, research infrastructure, and community health needs that perfectly aligns with my professional trajectory. The University of Manchester's Faculty of Biology, Medicine and Health houses the Centre for Surgical Research—recently awarded £8.7M by the National Institute for Health Research (NIHR) to pioneer robotic-assisted surgery protocols. Crucially, the Northern Care Alliance NHS Foundation Trust, which encompasses Manchester Royal Infirmary and Wythenshawe Hospital, manages one of Europe's largest trauma networks serving a population of 2.5 million across Greater Manchester. This environment provides the essential clinical complexity I need to refine my skills in high-acuity settings where emergency surgical interventions save lives daily. Unlike generic surgical training programs elsewhere, Manchester’s integrated academic-clinical model allows trainees to immediately translate research findings into patient care—exactly the synergy I seek as a future surgeon committed to evidence-based practice.</w:t>
      </w:r>
    </w:p>
    <w:p>
      <w:pPr>
        <w:pStyle w:val="BodyText"/>
      </w:pPr>
      <w:r>
        <w:t xml:space="preserve">My proposed training pathway within the</w:t>
      </w:r>
      <w:r>
        <w:t xml:space="preserve"> </w:t>
      </w:r>
      <w:r>
        <w:rPr>
          <w:bCs/>
          <w:b/>
        </w:rPr>
        <w:t xml:space="preserve">United Kingdom Manchester</w:t>
      </w:r>
      <w:r>
        <w:t xml:space="preserve"> </w:t>
      </w:r>
      <w:r>
        <w:t xml:space="preserve">system would focus on completing Higher Surgical Training (HST) Stage 2 in General Surgery, with a specialized module in Advanced Trauma Management. The scholarship would directly fund my participation in the University of Manchester's 'Surgical Innovation Fellowship'—a program where I'd collaborate with Professor Fiona McNeill's team on novel approaches to reducing post-operative complications in diabetic patients. This aligns precisely with Manchester’s local health priority to tackle obesity-related surgical conditions, which affect 42% of Greater Manchester residents. Moreover, the scholarship would enable me to attend the European Association of Endoscopic Surgeons (EAES) conference in Birmingham 2024—a pivotal opportunity to learn from global leaders before implementing their protocols at my Manchester base.</w:t>
      </w:r>
    </w:p>
    <w:p>
      <w:pPr>
        <w:pStyle w:val="BodyText"/>
      </w:pPr>
      <w:r>
        <w:t xml:space="preserve">Financially, this investment is both strategic and necessary. While NHS funding covers basic training costs, specialized equipment access—such as virtual reality surgical simulators used in Manchester's state-of-the-art simulation center (featuring full-body haptic feedback)—requires supplemental support. The £15,000 scholarship would cover these critical resources while freeing me from part-time clinical duties to focus on research development. This is not merely a personal investment; it directly serves the United Kingdom’s National Health Service (NHS) goal of reducing surgical waiting lists by 25% in Greater Manchester by 2027 through advanced practitioner training. By enabling my specialized expertise, this scholarship will accelerate the delivery of high-quality surgical care to Manchester's most vulnerable communities—particularly in areas like Salford and Old Trafford where healthcare access gaps persist.</w:t>
      </w:r>
    </w:p>
    <w:p>
      <w:pPr>
        <w:pStyle w:val="BodyText"/>
      </w:pPr>
      <w:r>
        <w:t xml:space="preserve">My professional ethos is defined by the same principles that drive excellence at Manchester institutions: patient-centered innovation, collaborative research, and unwavering commitment to equity. During my recent placement at St. Mary's Hospital (part of the Manchester University NHS Foundation Trust), I co-designed a mobile surgical consultation service for elderly patients in deprived neighborhoods—reducing no-show rates by 37%. This experience solidified my belief that surgeons must actively engage with community health challenges, not just treat symptoms. In the United Kingdom, we have an exceptional opportunity to reshape surgical care through initiatives like 'Manchester Healthier Together,' where I aim to contribute as a surgical lead for rural outreach programs.</w:t>
      </w:r>
    </w:p>
    <w:p>
      <w:pPr>
        <w:pStyle w:val="BodyText"/>
      </w:pPr>
      <w:r>
        <w:t xml:space="preserve">The</w:t>
      </w:r>
      <w:r>
        <w:t xml:space="preserve"> </w:t>
      </w:r>
      <w:r>
        <w:rPr>
          <w:bCs/>
          <w:b/>
        </w:rPr>
        <w:t xml:space="preserve">Scholarship Application Letter</w:t>
      </w:r>
      <w:r>
        <w:t xml:space="preserve"> </w:t>
      </w:r>
      <w:r>
        <w:t xml:space="preserve">is more than a financial document—it embodies a partnership between emerging talent and institutional vision. The University of Manchester’s Department of Surgery has consistently ranked #3 in the UK for surgical research impact (Times Higher Education 2023), and I am eager to contribute my clinical insights to projects like the 'Manchester Robotic Surgery Initiative.' My long-term goal is to establish a dedicated trauma center for underserved communities within Greater Manchester, building on the foundational expertise gained through this scholarship. This vision extends beyond my career: as a surgeon, I intend to mentor future medical students from diverse backgrounds at Manchester’s medical school—ensuring the pipeline of skilled surgeons reflects our city's vibrant multiculturalism.</w:t>
      </w:r>
    </w:p>
    <w:p>
      <w:pPr>
        <w:pStyle w:val="BodyText"/>
      </w:pPr>
      <w:r>
        <w:t xml:space="preserve">In closing, I offer not just a commitment to excellence in surgery but a promise to embody the spirit of innovation that defines Manchester as a global leader in healthcare. This scholarship represents more than funding; it is an opportunity to become part of the legacy that makes</w:t>
      </w:r>
      <w:r>
        <w:t xml:space="preserve"> </w:t>
      </w:r>
      <w:r>
        <w:rPr>
          <w:bCs/>
          <w:b/>
        </w:rPr>
        <w:t xml:space="preserve">United Kingdom Manchester</w:t>
      </w:r>
      <w:r>
        <w:t xml:space="preserve"> </w:t>
      </w:r>
      <w:r>
        <w:t xml:space="preserve">synonymous with cutting-edge surgical care. Thank you for considering my application. I welcome the opportunity to discuss how my surgical expertise and dedication align with your mission at a time convenient for your committee.</w:t>
      </w:r>
    </w:p>
    <w:p>
      <w:pPr>
        <w:pStyle w:val="BodyText"/>
      </w:pPr>
      <w:r>
        <w:t xml:space="preserve">Sincerely,</w:t>
      </w:r>
      <w:r>
        <w:br/>
      </w:r>
      <w:r>
        <w:br/>
      </w:r>
      <w:r>
        <w:rPr>
          <w:bCs/>
          <w:b/>
        </w:rPr>
        <w:t xml:space="preserve">Dr. Eleanor Shaw</w:t>
      </w:r>
      <w:r>
        <w:br/>
      </w:r>
      <w:r>
        <w:t xml:space="preserve">GMC Number: 6234598</w:t>
      </w:r>
      <w:r>
        <w:br/>
      </w:r>
      <w:r>
        <w:t xml:space="preserve">Specialty: General Surgery (Core Trainee Level 3)</w:t>
      </w:r>
      <w:r>
        <w:br/>
      </w:r>
      <w:r>
        <w:t xml:space="preserve">Email: eleanor.shaw@medresearch.manchester.ac.uk</w:t>
      </w:r>
      <w:r>
        <w:br/>
      </w:r>
      <w:r>
        <w:t xml:space="preserve">Phone: +44 (0)161 750 1234</w:t>
      </w:r>
    </w:p>
    <w:p>
      <w:pPr>
        <w:pStyle w:val="BodyText"/>
      </w:pPr>
      <w:r>
        <w:rPr>
          <w:iCs/>
          <w:i/>
        </w:rPr>
        <w:t xml:space="preserve">Word Count: 898</w:t>
      </w:r>
    </w:p>
    <w:p>
      <w:pPr>
        <w:pStyle w:val="BodyText"/>
      </w:pPr>
      <w:r>
        <w:rPr>
          <w:iCs/>
          <w:i/>
        </w:rPr>
        <w:t xml:space="preserve">This document is submitted as part of the Manchester Medical Scholarship Programme Application for Advanced Surgical Training (Ref: MMS-2024-SURG-01)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 Manchester, United Kingdom</dc:title>
  <dc:creator/>
  <dc:language>en</dc:language>
  <cp:keywords/>
  <dcterms:created xsi:type="dcterms:W3CDTF">2026-07-21T06:09:09Z</dcterms:created>
  <dcterms:modified xsi:type="dcterms:W3CDTF">2026-07-21T06:09:09Z</dcterms:modified>
</cp:coreProperties>
</file>

<file path=docProps/custom.xml><?xml version="1.0" encoding="utf-8"?>
<Properties xmlns="http://schemas.openxmlformats.org/officeDocument/2006/custom-properties" xmlns:vt="http://schemas.openxmlformats.org/officeDocument/2006/docPropsVTypes"/>
</file>