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6513c3b9b8f95f134ea46ae80624c03652e9bb6"/>
    <w:p>
      <w:pPr>
        <w:pStyle w:val="Heading1"/>
      </w:pPr>
      <w:r>
        <w:t xml:space="preserve">SCHOLARSHIP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Tashkent Teachers' Training Institute</w:t>
      </w:r>
      <w:r>
        <w:br/>
      </w:r>
      <w:r>
        <w:t xml:space="preserve">15 Mustakillik Avenue, Tashkent, Uzbekistan</w:t>
      </w:r>
    </w:p>
    <w:bookmarkStart w:id="20" w:name="X7406887cdeca988e4b9ec8c75e4c971825b5cf9"/>
    <w:p>
      <w:pPr>
        <w:pStyle w:val="Heading2"/>
      </w:pPr>
      <w:r>
        <w:t xml:space="preserve">Subject: Formal Application for Scholarship to Advance Primary Teacher Development in Tashkent, Uzbekistan</w:t>
      </w:r>
    </w:p>
    <w:p>
      <w:pPr>
        <w:pStyle w:val="FirstParagraph"/>
      </w:pPr>
      <w:r>
        <w:t xml:space="preserve">To the Esteemed Members of the Admissions Committee,</w:t>
      </w:r>
    </w:p>
    <w:p>
      <w:pPr>
        <w:pStyle w:val="BodyText"/>
      </w:pPr>
      <w:r>
        <w:t xml:space="preserve">With profound respect for the educational vision of Uzbekistan and unwavering commitment to nurturing young minds, I am writing to formally submit my application for the prestigious Scholarship Program designed specifically for Primary Teacher development in Tashkent. As an aspiring educator deeply inspired by President Shavkat Mirziyoyev’s "New Uzbekistan" initiative that prioritizes educational excellence, I seek this scholarship to transform my teaching practice within Uzbekistan’s vibrant capital, Tashkent. This</w:t>
      </w:r>
      <w:r>
        <w:t xml:space="preserve"> </w:t>
      </w:r>
      <w:r>
        <w:rPr>
          <w:bCs/>
          <w:b/>
        </w:rPr>
        <w:t xml:space="preserve">Scholarship Application Letter</w:t>
      </w:r>
      <w:r>
        <w:t xml:space="preserve"> </w:t>
      </w:r>
      <w:r>
        <w:t xml:space="preserve">details how my qualifications align with the national goals for primary education and why I am determined to contribute to Tashkent's educational landscape.</w:t>
      </w:r>
    </w:p>
    <w:p>
      <w:pPr>
        <w:pStyle w:val="BodyText"/>
      </w:pPr>
      <w:r>
        <w:t xml:space="preserve">Over the past five years, I have dedicated myself to primary education in rural Uzbek communities, teaching children aged 6-10 in both multilingual and single-language classrooms. My experience includes implementing Uzbek language immersion techniques that respect cultural heritage while fostering critical thinking—methods directly aligned with the Ministry of Education’s 2023 Primary Curriculum Reform. For instance, during my tenure at</w:t>
      </w:r>
      <w:r>
        <w:t xml:space="preserve"> </w:t>
      </w:r>
      <w:r>
        <w:rPr>
          <w:iCs/>
          <w:i/>
        </w:rPr>
        <w:t xml:space="preserve">Almazar District Primary School</w:t>
      </w:r>
      <w:r>
        <w:t xml:space="preserve">, I designed a "Storytelling Through Folklore" project integrating traditional Uzbek tales like "Oq Nok" into literacy lessons. This initiative increased student engagement by 45% and was later adopted by three neighboring schools under Tashkent’s Regional Education Office. Such success underscores my ability to create meaningful, culturally resonant learning environments—a skill I am eager to refine through this scholarship.</w:t>
      </w:r>
    </w:p>
    <w:p>
      <w:pPr>
        <w:pStyle w:val="BodyText"/>
      </w:pPr>
      <w:r>
        <w:t xml:space="preserve">My academic background includes a Bachelor of Education (Primary) with honors from the National University of Uzbekistan, where I researched early childhood cognitive development in Central Asian contexts. My thesis, "</w:t>
      </w:r>
      <w:r>
        <w:rPr>
          <w:iCs/>
          <w:i/>
        </w:rPr>
        <w:t xml:space="preserve">Building Foundational Literacy Through Play-Based Learning in Tashkent Communities</w:t>
      </w:r>
      <w:r>
        <w:t xml:space="preserve">," analyzed how tactile activities (e.g., using traditional "Oyin" games for math concepts) improved numeracy skills among 300+ students. This research directly supports the</w:t>
      </w:r>
      <w:r>
        <w:t xml:space="preserve"> </w:t>
      </w:r>
      <w:r>
        <w:rPr>
          <w:bCs/>
          <w:b/>
        </w:rPr>
        <w:t xml:space="preserve">Teacher Primary</w:t>
      </w:r>
      <w:r>
        <w:t xml:space="preserve"> </w:t>
      </w:r>
      <w:r>
        <w:t xml:space="preserve">focus of your scholarship, as it emphasizes context-specific pedagogy rather than generic Western models. I have also completed a certificate in Digital Literacy for Educators (Uzbekistan Ministry Accredited), enabling me to integrate low-cost technology solutions into Tashkent classrooms—particularly valuable as the government expands its "Smart School" initiative across urban centers.</w:t>
      </w:r>
    </w:p>
    <w:p>
      <w:pPr>
        <w:pStyle w:val="BodyText"/>
      </w:pPr>
      <w:r>
        <w:t xml:space="preserve">Why Tashkent? The capital city represents Uzbekistan’s educational frontier, where innovation meets tradition. As a resident of Tashkent for two years while completing my student teaching practicum at</w:t>
      </w:r>
      <w:r>
        <w:t xml:space="preserve"> </w:t>
      </w:r>
      <w:r>
        <w:rPr>
          <w:iCs/>
          <w:i/>
        </w:rPr>
        <w:t xml:space="preserve">Tashkent Primary School No. 17</w:t>
      </w:r>
      <w:r>
        <w:t xml:space="preserve">, I witnessed firsthand the city’s dynamic energy and the urgent need for skilled educators in its expanding districts (e.g., Chilanzar, Yakkasaray). The urban challenge is profound: rapidly growing populations strain resources, while families increasingly demand modern yet culturally grounded education. My goal is not merely to teach but to become a catalyst for change within Tashkent’s primary schools—a vision I believe this scholarship uniquely enables. Unlike generic programs, this opportunity targets</w:t>
      </w:r>
      <w:r>
        <w:t xml:space="preserve"> </w:t>
      </w:r>
      <w:r>
        <w:rPr>
          <w:bCs/>
          <w:b/>
        </w:rPr>
        <w:t xml:space="preserve">Uzbekistan Tashkent</w:t>
      </w:r>
      <w:r>
        <w:t xml:space="preserve"> </w:t>
      </w:r>
      <w:r>
        <w:t xml:space="preserve">specifically, offering training through the</w:t>
      </w:r>
      <w:r>
        <w:t xml:space="preserve"> </w:t>
      </w:r>
      <w:r>
        <w:rPr>
          <w:iCs/>
          <w:i/>
        </w:rPr>
        <w:t xml:space="preserve">Tashkent Institute of Advanced Teacher Training</w:t>
      </w:r>
      <w:r>
        <w:t xml:space="preserve">, whose faculty includes pioneers of Uzbek pedagogy like Dr. Nargiza Rakhimova.</w:t>
      </w:r>
    </w:p>
    <w:p>
      <w:pPr>
        <w:pStyle w:val="BodyText"/>
      </w:pPr>
      <w:r>
        <w:t xml:space="preserve">This scholarship would fund my participation in the 2024 "Pathways to Excellence" Professional Development Program, which offers specialized coursework in inclusive education and STEM integration for early grades. Crucially, the program includes a 6-month residency at Tashkent schools under mentorship from veteran educators. My financial situation necessitates this support: as an educator without institutional backing, I rely on scholarships to access advanced training unavailable through my current position. The investment would yield exponential returns—enabling me to develop curricula for Tashkent’s diverse classrooms (including students with disabilities and minority-language speakers) while reducing teacher turnover through evidence-based practices. I estimate that after completing the scholarship, I could train 50+ educators annually in my school network, directly advancing Uzbekistan’s national target of 95% primary education quality by 2030.</w:t>
      </w:r>
    </w:p>
    <w:p>
      <w:pPr>
        <w:pStyle w:val="BodyText"/>
      </w:pPr>
      <w:r>
        <w:t xml:space="preserve">I am deeply inspired by Tashkent’s cultural tapestry—a city where the Chorsu Bazaar’s vibrancy coexists with modern learning hubs. My vision extends beyond the classroom: I plan to establish a community resource center in my neighborhood, using scholarship-provided skills to host parent workshops on early childhood development, in partnership with local NGOs like</w:t>
      </w:r>
      <w:r>
        <w:t xml:space="preserve"> </w:t>
      </w:r>
      <w:r>
        <w:rPr>
          <w:iCs/>
          <w:i/>
        </w:rPr>
        <w:t xml:space="preserve">Uzbekistan Young Educators Association</w:t>
      </w:r>
      <w:r>
        <w:t xml:space="preserve">. This holistic approach reflects Uzbekistan’s holistic education philosophy, where school and home are partners. I have attached letters from two Tashkent-based supervisors (including Principal Gulnara Yusupova of School No. 17) who attest to my dedication and potential to thrive in this city.</w:t>
      </w:r>
    </w:p>
    <w:p>
      <w:pPr>
        <w:pStyle w:val="BodyText"/>
      </w:pPr>
      <w:r>
        <w:t xml:space="preserve">As a proud Uzbek citizen committed to "Education for All," I recognize that the future of our nation’s children is written in Tashkent’s classrooms today. This scholarship is not merely an opportunity—it is the catalyst for transforming my teaching, uplifting communities, and contributing meaningfully to</w:t>
      </w:r>
      <w:r>
        <w:t xml:space="preserve"> </w:t>
      </w:r>
      <w:r>
        <w:rPr>
          <w:bCs/>
          <w:b/>
        </w:rPr>
        <w:t xml:space="preserve">Uzbekistan Tashkent</w:t>
      </w:r>
      <w:r>
        <w:t xml:space="preserve">’s educational renaissance. I have prepared all required documents, including proof of academic credentials and letters of recommendation from Tashkent-based educators. I respectfully request the opportunity to discuss how my passion for primary education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bring my dedication, cultural understanding, and classroom-tested strategies to Tashkent’s schools and contribute to the bright future of Uzbekistan’s youngest learners.</w:t>
      </w:r>
    </w:p>
    <w:p>
      <w:pPr>
        <w:pStyle w:val="BodyText"/>
      </w:pPr>
      <w:r>
        <w:t xml:space="preserve">Sincerely,</w:t>
      </w:r>
      <w:r>
        <w:br/>
      </w:r>
      <w:r>
        <w:rPr>
          <w:bCs/>
          <w:b/>
        </w:rPr>
        <w:t xml:space="preserve">[Your Full Name]</w:t>
      </w:r>
      <w:r>
        <w:br/>
      </w:r>
      <w:r>
        <w:t xml:space="preserve">Primary Education Specialist</w:t>
      </w:r>
    </w:p>
    <w:p>
      <w:pPr>
        <w:pStyle w:val="BodyText"/>
      </w:pPr>
      <w:r>
        <w:rPr>
          <w:bCs/>
          <w:b/>
        </w:rPr>
        <w:t xml:space="preserve">Attachments:</w:t>
      </w:r>
      <w:r>
        <w:t xml:space="preserve"> </w:t>
      </w:r>
      <w:r>
        <w:t xml:space="preserve">Academic Transcripts, Letters of Recommendation (Tashkent-Based), Curriculum Vitae, Research Abstract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Tashkent, Uzbekistan</dc:title>
  <dc:creator/>
  <cp:keywords/>
  <dcterms:created xsi:type="dcterms:W3CDTF">2026-07-21T14:53:55Z</dcterms:created>
  <dcterms:modified xsi:type="dcterms:W3CDTF">2026-07-21T14:53:55Z</dcterms:modified>
</cp:coreProperties>
</file>

<file path=docProps/custom.xml><?xml version="1.0" encoding="utf-8"?>
<Properties xmlns="http://schemas.openxmlformats.org/officeDocument/2006/custom-properties" xmlns:vt="http://schemas.openxmlformats.org/officeDocument/2006/docPropsVTypes"/>
</file>