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to-the-scholarship-committee"/>
    <w:p>
      <w:pPr>
        <w:pStyle w:val="Heading2"/>
      </w:pPr>
      <w:r>
        <w:t xml:space="preserve">To the Scholarship Committee</w:t>
      </w:r>
    </w:p>
    <w:p>
      <w:pPr>
        <w:pStyle w:val="FirstParagraph"/>
      </w:pPr>
      <w:r>
        <w:t xml:space="preserve">Ministry of Education, Tehran</w:t>
      </w:r>
    </w:p>
    <w:p>
      <w:pPr>
        <w:pStyle w:val="BodyText"/>
      </w:pPr>
      <w:r>
        <w:t xml:space="preserve">Iran Tehran, Islamic Republic of Iran</w:t>
      </w:r>
    </w:p>
    <w:bookmarkEnd w:id="20"/>
    <w:p>
      <w:pPr>
        <w:pStyle w:val="BodyText"/>
      </w:pPr>
      <w:r>
        <w:br/>
      </w:r>
      <w:r>
        <w:br/>
      </w:r>
    </w:p>
    <w:bookmarkStart w:id="21" w:name="X03ceffe23db01fc696dfc545fe4cbe0e2317294"/>
    <w:p>
      <w:pPr>
        <w:pStyle w:val="Heading3"/>
      </w:pPr>
      <w:r>
        <w:t xml:space="preserve">Subject: Formal Application for Educational Scholarship to Advance Secondary Teacher Excellence in Iran Tehran</w:t>
      </w:r>
    </w:p>
    <w:p>
      <w:pPr>
        <w:pStyle w:val="FirstParagraph"/>
      </w:pPr>
      <w:r>
        <w:t xml:space="preserve">Dear Esteemed Scholarship Committee,</w:t>
      </w:r>
    </w:p>
    <w:p>
      <w:pPr>
        <w:pStyle w:val="BodyText"/>
      </w:pPr>
      <w:r>
        <w:t xml:space="preserve">It is with profound enthusiasm and deep commitment to educational advancement that I submit this Scholarship Application Letter for the prestigious International Secondary Teacher Development Grant. As a dedicated educator currently serving within the public school system of Iran Tehran, I seek this vital scholarship to elevate my pedagogical expertise and contribute meaningfully to the transformative vision of secondary education across our nation's capital. This initiative represents not merely an opportunity for professional growth, but a strategic investment in shaping future generations of critical thinkers and compassionate citizens within Iran Tehran’s dynamic academic landscape.</w:t>
      </w:r>
    </w:p>
    <w:p>
      <w:pPr>
        <w:pStyle w:val="BodyText"/>
      </w:pPr>
      <w:r>
        <w:t xml:space="preserve">Having taught Mathematics and Critical Thinking at Alborz High School in Tehran for the past seven years, I have witnessed firsthand the profound impact of specialized teacher development on student outcomes. My classroom serves 120+ students annually from diverse socioeconomic backgrounds across northern Tehran districts, including affluent neighborhoods like Darband and underserved communities near Valiasr Street. This mosaic of learners has taught me that effective secondary education demands more than curriculum delivery—it requires culturally responsive methodologies that honor Iran's rich intellectual heritage while preparing youth for global citizenship. The current educational environment in Iran Tehran presents both extraordinary challenges and unprecedented opportunities to innovate within our nationally mandated curriculum framework.</w:t>
      </w:r>
    </w:p>
    <w:p>
      <w:pPr>
        <w:pStyle w:val="BodyText"/>
      </w:pPr>
      <w:r>
        <w:t xml:space="preserve">My academic foundation includes a Master of Education in Curriculum Development from Tehran University (2019), where my thesis examined "Bridging Traditional Islamic Scholarship with Modern STEM Pedagogy in Urban Iranian Classrooms." This research directly addresses the Ministry's 2030 Strategic Vision for Teacher Professionalization. I have since implemented project-based learning models that integrate Persian literary classics with contemporary scientific inquiry, resulting in a 45% increase in student engagement metrics at my school according to internal assessments. However, to scale this work meaningfully across Tehran's diverse educational ecosystem, I require advanced training in digital pedagogy and inclusive classroom management—precisely what this scholarship will provide.</w:t>
      </w:r>
    </w:p>
    <w:p>
      <w:pPr>
        <w:pStyle w:val="BodyText"/>
      </w:pPr>
      <w:r>
        <w:t xml:space="preserve">The significance of this Scholarship Application Letter extends beyond personal advancement; it aligns with Iran's national priority to enhance secondary education quality. In Iran Tehran specifically, where urbanization has intensified educational disparities between central districts and expanding suburbs, certified Teacher Secondary professionals must master adaptive teaching strategies for rapidly changing student demographics. The Ministry's recent "Tehran School Modernization Initiative" emphasizes teacher development as the cornerstone of its 2025 roadmap—making this scholarship not just beneficial, but urgently necessary. I am particularly drawn to your program's focus on technology-integrated instruction, which will enable me to develop a digital resource platform for secondary educators across Tehran's 38 municipal districts.</w:t>
      </w:r>
    </w:p>
    <w:p>
      <w:pPr>
        <w:pStyle w:val="BodyText"/>
      </w:pPr>
      <w:r>
        <w:t xml:space="preserve">My proposed professional development plan includes three strategic components directly tied to Iran Tehran's educational needs:</w:t>
      </w:r>
    </w:p>
    <w:p>
      <w:pPr>
        <w:numPr>
          <w:ilvl w:val="0"/>
          <w:numId w:val="1001"/>
        </w:numPr>
        <w:pStyle w:val="Compact"/>
      </w:pPr>
      <w:r>
        <w:rPr>
          <w:bCs/>
          <w:b/>
        </w:rPr>
        <w:t xml:space="preserve">Advanced Digital Literacy Certification</w:t>
      </w:r>
      <w:r>
        <w:t xml:space="preserve">: Training in AI-assisted learning tools to address the digital divide in Tehran's public schools, especially for students from low-income areas near the Tehran-Karaj corridor.</w:t>
      </w:r>
    </w:p>
    <w:p>
      <w:pPr>
        <w:numPr>
          <w:ilvl w:val="0"/>
          <w:numId w:val="1001"/>
        </w:numPr>
        <w:pStyle w:val="Compact"/>
      </w:pPr>
      <w:r>
        <w:rPr>
          <w:bCs/>
          <w:b/>
        </w:rPr>
        <w:t xml:space="preserve">Culturally Responsive Curriculum Design</w:t>
      </w:r>
      <w:r>
        <w:t xml:space="preserve">: Workshop participation with UNESCO-affiliated specialists to develop inclusive materials reflecting Iran's multi-ethnic urban population (including Azeri, Kurdish, and Baloch communities in Tehran).</w:t>
      </w:r>
    </w:p>
    <w:p>
      <w:pPr>
        <w:numPr>
          <w:ilvl w:val="0"/>
          <w:numId w:val="1001"/>
        </w:numPr>
        <w:pStyle w:val="Compact"/>
      </w:pPr>
      <w:r>
        <w:rPr>
          <w:bCs/>
          <w:b/>
        </w:rPr>
        <w:t xml:space="preserve">Peer Mentorship Framework</w:t>
      </w:r>
      <w:r>
        <w:t xml:space="preserve">: Creating a regional network of Teacher Secondary professionals across Tehran to share best practices through monthly workshops at the Ministry's Education Innovation Hub.</w:t>
      </w:r>
    </w:p>
    <w:p>
      <w:pPr>
        <w:pStyle w:val="FirstParagraph"/>
      </w:pPr>
      <w:r>
        <w:t xml:space="preserve">This scholarship will enable me to complete these components while maintaining full teaching responsibilities in Tehran, avoiding disruption to student learning. My current school principal has enthusiastically endorsed this application, noting that "Mr. [Your Last Name] exemplifies the type of educator Iran Tehran needs—innovative yet deeply rooted in our cultural values." I have attached comprehensive evidence of my teaching impact: student achievement reports, peer evaluations from Tehran's Education District 5, and letters from colleagues at Imam Khomeini High School.</w:t>
      </w:r>
    </w:p>
    <w:p>
      <w:pPr>
        <w:pStyle w:val="BodyText"/>
      </w:pPr>
      <w:r>
        <w:t xml:space="preserve">What distinguishes this Scholarship Application Letter is its alignment with Iran's educational sovereignty. Unlike foreign-led programs that impose external frameworks, this initiative empowers locally grounded Teacher Secondary professionals to lead innovation within our national context. Having observed how Western models often fail to resonate with Iranian classroom dynamics, I am committed to developing solutions that honor both Islamic educational principles and modern pedagogical science—precisely the approach championed by Iran's Ministry of Education since the 1980s revolution. My proposed digital platform will feature Persian-language content vetted by senior educators at Alborz University's Faculty of Education, ensuring cultural authenticity.</w:t>
      </w:r>
    </w:p>
    <w:p>
      <w:pPr>
        <w:pStyle w:val="BodyText"/>
      </w:pPr>
      <w:r>
        <w:t xml:space="preserve">The urgency for this investment is evident in Tehran's educational statistics: while the city boasts Iran's highest concentration of schools (over 1,200), secondary teacher retention rates remain below national averages due to insufficient professional development opportunities. By supporting a Teacher Secondary like myself who has already demonstrated results in one of Tehran's most challenging urban schools, this scholarship will create a replicable model for scaling excellence across all Iranian secondary institutions. I envision this training transforming not just my practice, but becoming the foundation for a sustainable teacher leadership movement throughout Iran Tehran—where educators become catalysts for systemic change rather than passive implementers.</w:t>
      </w:r>
    </w:p>
    <w:p>
      <w:pPr>
        <w:pStyle w:val="BodyText"/>
      </w:pPr>
      <w:r>
        <w:t xml:space="preserve">As an Iranian educator who has witnessed both the resilience and potential of Tehran's youth firsthand, I am unwavering in my belief that quality secondary education is the most powerful investment we can make. This scholarship would enable me to return from training with concrete tools to address critical gaps: reducing student dropout rates in Tehran's vocational streams by 30%, developing mentorship pathways for female Teacher Secondary candidates (addressing the current 42% gender disparity among advanced educators), and creating a resource repository for rural Tehran schools struggling with textbook shortages.</w:t>
      </w:r>
    </w:p>
    <w:p>
      <w:pPr>
        <w:pStyle w:val="BodyText"/>
      </w:pPr>
      <w:r>
        <w:t xml:space="preserve">I respectfully request the opportunity to discuss how this scholarship will catalyze sustainable educational transformation in Iran Tehran. I am available at your earliest convenience for an interview at the Ministry of Education's office in central Tehran or via virtual platform. My commitment to serving as a catalyst for excellence in secondary education, deeply rooted in the cultural and academic traditions of Iran Tehran, drives this application with profound purpose.</w:t>
      </w:r>
    </w:p>
    <w:p>
      <w:pPr>
        <w:pStyle w:val="BodyText"/>
      </w:pPr>
      <w:r>
        <w:t xml:space="preserve">Thank you for considering my Scholarship Application Letter. I look forward to the possibility of contributing my expertise toward building an educational future where every student in Tehran accesses the transformative power of quality secondary teaching.</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Secondary Teacher, Alborz High School</w:t>
      </w:r>
    </w:p>
    <w:p>
      <w:pPr>
        <w:pStyle w:val="BodyText"/>
      </w:pPr>
      <w:r>
        <w:t xml:space="preserve">Tehran, Iran</w:t>
      </w:r>
    </w:p>
    <w:p>
      <w:pPr>
        <w:pStyle w:val="BodyText"/>
      </w:pPr>
      <w:r>
        <w:t xml:space="preserve">This document contains 827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Position</dc:title>
  <dc:creator/>
  <dc:language>en</dc:language>
  <cp:keywords/>
  <dcterms:created xsi:type="dcterms:W3CDTF">2026-07-21T11:11:45Z</dcterms:created>
  <dcterms:modified xsi:type="dcterms:W3CDTF">2026-07-21T11:11:45Z</dcterms:modified>
</cp:coreProperties>
</file>

<file path=docProps/custom.xml><?xml version="1.0" encoding="utf-8"?>
<Properties xmlns="http://schemas.openxmlformats.org/officeDocument/2006/custom-properties" xmlns:vt="http://schemas.openxmlformats.org/officeDocument/2006/docPropsVTypes"/>
</file>