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bookmarkStart w:id="20" w:name="Xaacc3d4c4b5ee3a5c21f981f6ccb76b772d7020"/>
    <w:p>
      <w:pPr>
        <w:pStyle w:val="Heading2"/>
      </w:pPr>
      <w:r>
        <w:t xml:space="preserve">For Secondary Teacher Position in Kyoto, Japan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Kyoto International Education Foundation</w:t>
      </w:r>
      <w:r>
        <w:br/>
      </w:r>
      <w:r>
        <w:t xml:space="preserve">123 Gion-Shijo, Nakagyo-ku</w:t>
      </w:r>
      <w:r>
        <w:br/>
      </w:r>
      <w:r>
        <w:t xml:space="preserve">Kyoto 604-8159, Japan</w:t>
      </w:r>
    </w:p>
    <w:p>
      <w:pPr>
        <w:pStyle w:val="BodyText"/>
      </w:pPr>
      <w:r>
        <w:t xml:space="preserve">Dear Esteemed Members of the Scholarship Selection Committee,</w:t>
      </w:r>
    </w:p>
    <w:p>
      <w:pPr>
        <w:pStyle w:val="BodyText"/>
      </w:pPr>
      <w:r>
        <w:t xml:space="preserve">It is with profound enthusiasm and deep respect for Japanese educational traditions that I submit this</w:t>
      </w:r>
      <w:r>
        <w:t xml:space="preserve"> </w:t>
      </w:r>
      <w:r>
        <w:rPr>
          <w:bCs/>
          <w:b/>
        </w:rPr>
        <w:t xml:space="preserve">Scholarship Application Letter</w:t>
      </w:r>
      <w:r>
        <w:t xml:space="preserve"> </w:t>
      </w:r>
      <w:r>
        <w:t xml:space="preserve">for the opportunity to serve as a Secondary Teacher in Kyoto, Japan. Having dedicated seven years to secondary education in multicultural classrooms across Southeast Asia, I have cultivated a pedagogical philosophy centered on holistic student development—one that aligns seamlessly with Kyoto's revered educational ethos. This scholarship represents not merely an academic pursuit but a vital bridge between my professional vision and the timeless cultural landscape of</w:t>
      </w:r>
      <w:r>
        <w:t xml:space="preserve"> </w:t>
      </w:r>
      <w:r>
        <w:rPr>
          <w:bCs/>
          <w:b/>
        </w:rPr>
        <w:t xml:space="preserve">Japan Kyoto</w:t>
      </w:r>
      <w:r>
        <w:t xml:space="preserve">.</w:t>
      </w:r>
    </w:p>
    <w:p>
      <w:pPr>
        <w:pStyle w:val="BodyText"/>
      </w:pPr>
      <w:r>
        <w:t xml:space="preserve">My journey in secondary education began at Singapore International School, where I taught Grades 7-10 English Literature and Social Studies. I developed interdisciplinary curricula that integrated local history with global perspectives—a practice directly resonant with Kyoto's unique position as a living museum of Japanese heritage. In my most recent role at Bangkok Global Academy, I spearheaded a "Cultural Exchange Project" connecting students with traditional Japanese artisans through virtual workshops, igniting my passion for Kyoto's educational landscape. This experience crystallized my aspiration to contribute to the</w:t>
      </w:r>
      <w:r>
        <w:t xml:space="preserve"> </w:t>
      </w:r>
      <w:r>
        <w:rPr>
          <w:bCs/>
          <w:b/>
        </w:rPr>
        <w:t xml:space="preserve">Teacher Secondary</w:t>
      </w:r>
      <w:r>
        <w:t xml:space="preserve"> </w:t>
      </w:r>
      <w:r>
        <w:t xml:space="preserve">community within</w:t>
      </w:r>
      <w:r>
        <w:t xml:space="preserve"> </w:t>
      </w:r>
      <w:r>
        <w:rPr>
          <w:bCs/>
          <w:b/>
        </w:rPr>
        <w:t xml:space="preserve">Japan Kyoto</w:t>
      </w:r>
      <w:r>
        <w:t xml:space="preserve">, where academic excellence is interwoven with respect for tradition and nature.</w:t>
      </w:r>
    </w:p>
    <w:p>
      <w:pPr>
        <w:pStyle w:val="BodyText"/>
      </w:pPr>
      <w:r>
        <w:t xml:space="preserve">What draws me specifically to Kyoto transcends its aesthetic grandeur—it embodies a pedagogical harmony I strive to emulate. The city’s UNESCO-recognized cultural sites, from Kinkaku-ji Temple to Arashiyama Bamboo Grove, are not merely tourist attractions but living classrooms. I envision transforming these spaces into dynamic learning environments where students analyze Edo-period social structures through Nishiki Market’s artisanal traditions or explore environmental science via the Philosopher’s Path. My research on "Place-Based Learning in Heritage Cities" (published in the *International Journal of Educational Innovation*, 2023) demonstrates how Kyoto's unique urban fabric can deepen secondary students' understanding of history, ecology, and ethics—precisely the interdisciplinary approach needed for Japan's evolving educational standards.</w:t>
      </w:r>
    </w:p>
    <w:p>
      <w:pPr>
        <w:pStyle w:val="BodyText"/>
      </w:pPr>
      <w:r>
        <w:t xml:space="preserve">As a certified educator with a Master's in Curriculum Development from the University of Melbourne (2021), I've consistently implemented student-centered methodologies that align with Kyoto Prefecture’s "Critical Thinking for Global Citizenship" initiative. In my previous school, I reduced classroom disengagement by 45% through project-based learning units that mirrored Japan's *Gakunen* (educational year) framework. One notable example was a "Sustainable Kyoto" simulation where students designed eco-friendly tourism models for Fushimi Inari Shrine, integrating Japanese language, geography, and environmental science. This mirrors Kyoto's vision of preparing students for a world where cultural preservation and innovation coexist—exactly the paradigm this scholarship seeks to advance.</w:t>
      </w:r>
    </w:p>
    <w:p>
      <w:pPr>
        <w:pStyle w:val="BodyText"/>
      </w:pPr>
      <w:r>
        <w:t xml:space="preserve">The financial support provided by this scholarship is indispensable to my commitment to teaching in</w:t>
      </w:r>
      <w:r>
        <w:t xml:space="preserve"> </w:t>
      </w:r>
      <w:r>
        <w:rPr>
          <w:bCs/>
          <w:b/>
        </w:rPr>
        <w:t xml:space="preserve">Japan Kyoto</w:t>
      </w:r>
      <w:r>
        <w:t xml:space="preserve">. While I possess qualifications, the transition requires significant investment in language immersion, cultural adaptation training, and localized curriculum development. The scholarship would fund my intensive Japanese language certification (JLPT N2) at Kyoto University's Language Institute—essential for building trust with students and families—and cover costs for culturally responsive teaching materials. Crucially, it would enable me to collaborate with Kyoto's Ministry of Education on developing bilingual secondary modules that honor local customs while embracing global competencies—a model I've piloted successfully in Thailand but seek to refine within Kyoto's context.</w:t>
      </w:r>
    </w:p>
    <w:p>
      <w:pPr>
        <w:pStyle w:val="BodyText"/>
      </w:pPr>
      <w:r>
        <w:t xml:space="preserve">I am particularly inspired by Kyoto’s "Rikyu-style" pedagogy, which emphasizes *wabi-sabi* (beauty in imperfection) and *ma* (the space between elements)—principles that transform classroom dynamics. In my application for the</w:t>
      </w:r>
      <w:r>
        <w:t xml:space="preserve"> </w:t>
      </w:r>
      <w:r>
        <w:rPr>
          <w:bCs/>
          <w:b/>
        </w:rPr>
        <w:t xml:space="preserve">Teacher Secondary</w:t>
      </w:r>
      <w:r>
        <w:t xml:space="preserve"> </w:t>
      </w:r>
      <w:r>
        <w:t xml:space="preserve">position at Katsura Gakuen, I outlined how I would incorporate these philosophies: through mindful reflection journals instead of rigid grading, "quiet thinking time" before discussions, and community service projects at local temples that teach Buddhist ethics through practical action. My proposal aligns with Kyoto's 2025 Education Vision to make emotional intelligence as valued as academic achievement—something I've demonstrated through trauma-informed teaching practices in refugee communities.</w:t>
      </w:r>
    </w:p>
    <w:p>
      <w:pPr>
        <w:pStyle w:val="BodyText"/>
      </w:pPr>
      <w:r>
        <w:t xml:space="preserve">Beyond academics, I am committed to becoming a cultural ambassador. Having lived in Kyoto for two months during my university exchange program (2018), I participated in *matsuri* festivals and tea ceremonies, earning recognition from the Kyoto Cultural Association for "Fostering Cross-Cultural Understanding." My fluency in Japanese (N3 level) and familiarity with Kyoto customs—such as appropriate *omotenashi* (hospitality) etiquette—will facilitate seamless integration. I propose establishing a student-led "Kyoto Heritage Club" to document local traditions through digital storytelling, directly supporting the city's cultural preservation goals.</w:t>
      </w:r>
    </w:p>
    <w:p>
      <w:pPr>
        <w:pStyle w:val="BodyText"/>
      </w:pPr>
      <w:r>
        <w:t xml:space="preserve">This scholarship is not merely financial assistance but a catalyst for meaningful contribution. In Kyoto, I will weave together my expertise in secondary education with Japan’s educational soul—where lessons extend beyond textbooks to the rustling of bamboo forests and the wisdom of centuries-old temples. My goal is to empower students not just to learn about Kyoto, but to carry its spirit into their futures as globally conscious citizens. As a teacher who has witnessed how education bridges divides in conflict zones, I know</w:t>
      </w:r>
      <w:r>
        <w:t xml:space="preserve"> </w:t>
      </w:r>
      <w:r>
        <w:rPr>
          <w:bCs/>
          <w:b/>
        </w:rPr>
        <w:t xml:space="preserve">Japan Kyoto</w:t>
      </w:r>
      <w:r>
        <w:t xml:space="preserve"> </w:t>
      </w:r>
      <w:r>
        <w:t xml:space="preserve">offers the perfect setting to demonstrate that secondary education can be both profoundly traditional and radically transformative.</w:t>
      </w:r>
    </w:p>
    <w:p>
      <w:pPr>
        <w:pStyle w:val="BodyText"/>
      </w:pPr>
      <w:r>
        <w:t xml:space="preserve">I am prepared to dedicate myself fully to this mission. My portfolio—including student testimonials, curriculum samples from my Thailand project, and letters of recommendation from Kyoto cultural institutions—will accompany this application. I welcome the opportunity to discuss how my vision aligns with your scholarship’s goals during an interview. Thank you for considering this</w:t>
      </w:r>
      <w:r>
        <w:t xml:space="preserve"> </w:t>
      </w:r>
      <w:r>
        <w:rPr>
          <w:bCs/>
          <w:b/>
        </w:rPr>
        <w:t xml:space="preserve">Scholarship Application Letter</w:t>
      </w:r>
      <w:r>
        <w:t xml:space="preserve"> </w:t>
      </w:r>
      <w:r>
        <w:t xml:space="preserve">as a testament to my unwavering commitment to becoming a transformative</w:t>
      </w:r>
      <w:r>
        <w:t xml:space="preserve"> </w:t>
      </w:r>
      <w:r>
        <w:rPr>
          <w:bCs/>
          <w:b/>
        </w:rPr>
        <w:t xml:space="preserve">Teacher Secondary</w:t>
      </w:r>
      <w:r>
        <w:t xml:space="preserve"> </w:t>
      </w:r>
      <w:r>
        <w:t xml:space="preserve">in the heart of</w:t>
      </w:r>
      <w:r>
        <w:t xml:space="preserve"> </w:t>
      </w:r>
      <w:r>
        <w:rPr>
          <w:bCs/>
          <w:b/>
        </w:rPr>
        <w:t xml:space="preserve">Japan Kyoto</w:t>
      </w:r>
      <w:r>
        <w:t xml:space="preserve">.</w:t>
      </w:r>
    </w:p>
    <w:p>
      <w:pPr>
        <w:pStyle w:val="BodyText"/>
      </w:pPr>
      <w:r>
        <w:t xml:space="preserve">Sincerely,</w:t>
      </w:r>
      <w:r>
        <w:br/>
      </w:r>
      <w:r>
        <w:t xml:space="preserve">[Your Full Name]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in Kyoto</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