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Secondary Teacher Professional Development in Kazakhstan Almaty</w:t>
      </w:r>
    </w:p>
    <w:bookmarkEnd w:id="20"/>
    <w:p>
      <w:pPr>
        <w:pStyle w:val="BodyText"/>
      </w:pPr>
      <w:r>
        <w:t xml:space="preserve">Date: October 26, 2023</w:t>
      </w:r>
    </w:p>
    <w:p>
      <w:pPr>
        <w:pStyle w:val="BodyText"/>
      </w:pPr>
      <w:r>
        <w:t xml:space="preserve">Dr. Aigerim Sarsembayeva</w:t>
      </w:r>
    </w:p>
    <w:p>
      <w:pPr>
        <w:pStyle w:val="BodyText"/>
      </w:pPr>
      <w:r>
        <w:t xml:space="preserve">Scholarship Committee Head</w:t>
      </w:r>
    </w:p>
    <w:p>
      <w:pPr>
        <w:pStyle w:val="BodyText"/>
      </w:pPr>
      <w:r>
        <w:t xml:space="preserve">Kazakh National University of Economics (KNEU)</w:t>
      </w:r>
    </w:p>
    <w:p>
      <w:pPr>
        <w:pStyle w:val="BodyText"/>
      </w:pPr>
      <w:r>
        <w:t xml:space="preserve">Almaty, Kazakhstan</w:t>
      </w:r>
    </w:p>
    <w:bookmarkStart w:id="21" w:name="X4f3df38a213439e08bcb03c174c44407f92cb0f"/>
    <w:p>
      <w:pPr>
        <w:pStyle w:val="Heading2"/>
      </w:pPr>
      <w:r>
        <w:t xml:space="preserve">Subject: Application for Master's Scholarship in Secondary Education Leadership Program</w:t>
      </w:r>
    </w:p>
    <w:bookmarkEnd w:id="21"/>
    <w:p>
      <w:pPr>
        <w:pStyle w:val="FirstParagraph"/>
      </w:pPr>
      <w:r>
        <w:t xml:space="preserve">Dear Dr. Sarsembayeva and Esteemed Scholarship Committee,</w:t>
      </w:r>
    </w:p>
    <w:p>
      <w:pPr>
        <w:pStyle w:val="BodyText"/>
      </w:pPr>
      <w:r>
        <w:t xml:space="preserve">I am writing this Scholarship Application Letter with profound enthusiasm to formally apply for the prestigious Master's Scholarship in Secondary Education Leadership at Kazakh National University of Economics (KNEU). As a dedicated Teacher Secondary serving within Almaty's public education system for eight years, I have witnessed firsthand the transformative power of quality education in shaping Kazakhstan's future. This scholarship represents not merely an academic opportunity, but a vital catalyst to enhance my professional capabilities and contribute meaningfully to the educational landscape of Kazakhstan Almaty.</w:t>
      </w:r>
    </w:p>
    <w:p>
      <w:pPr>
        <w:pStyle w:val="BodyText"/>
      </w:pPr>
      <w:r>
        <w:t xml:space="preserve">Currently, I serve as a Senior Secondary Teacher at Almaty State Secondary School #15, where I specialize in Social Studies for Grades 9-11. My classroom is a vibrant ecosystem where over 200 students from diverse socio-economic backgrounds engage with contemporary Kazakhstani history and civic education. In Almaty, Kazakhstan's cultural and economic hub, I've observed how secondary education directly influences youth participation in our nation's development agenda—particularly through initiatives like the "Nurly Zhol" economic road map. My teaching methodology integrates Kazakh cultural narratives with global citizenship frameworks, ensuring students understand their role in Kazakhstan Almaty's evolving identity. This approach has earned me recognition as a district-level mentor teacher in 2021 and 2023.</w:t>
      </w:r>
    </w:p>
    <w:p>
      <w:pPr>
        <w:pStyle w:val="BodyText"/>
      </w:pPr>
      <w:r>
        <w:t xml:space="preserve">My decision to pursue advanced studies stems from two critical observations within our secondary education system. First, while Kazakhstan has made significant strides in curriculum modernization, there remains a pressing need for Teacher Secondary professionals who can design pedagogical strategies responsive to Almaty's unique demographic challenges—from urban-rural migration patterns affecting student engagement to the integration of digital literacy in resource-constrained schools. Second, as Kazakhstan advances its "Education 2030" strategy with ambitious goals for STEM and critical thinking development, secondary educators require specialized training in evidence-based instructional design—a gap I've identified through my work implementing pilot programs at Almaty's School #15.</w:t>
      </w:r>
    </w:p>
    <w:p>
      <w:pPr>
        <w:pStyle w:val="BodyText"/>
      </w:pPr>
      <w:r>
        <w:t xml:space="preserve">The KNEU Master's program in Secondary Education Leadership stands as the ideal vehicle to address these challenges. Specifically, the curriculum's focus on "Innovative Pedagogical Strategies for Multicultural Urban Classrooms" aligns perfectly with my work in Kazakhstan Almaty. I am particularly eager to study under Professor Altynbekov's research on community-based learning models—models I've begun adapting for our local context through after-school programs connecting students with Almaty's historical sites and cultural institutions. This scholarship would enable me to access KNEU's world-class resources, including the Center for Educational Innovation, while simultaneously contributing to ongoing university-community partnerships that strengthen secondary education across Kazakhstan.</w:t>
      </w:r>
    </w:p>
    <w:p>
      <w:pPr>
        <w:pStyle w:val="BodyText"/>
      </w:pPr>
      <w:r>
        <w:t xml:space="preserve">My current professional journey has been deeply rooted in Almaty's educational ecosystem. As a native of Almaty who completed my undergraduate degree at Kazakh National Pedagogical University (2014), I understand the city's educational challenges intimately—from overcrowded classrooms in the Central District to under-resourced schools in peripheries like Auezovskiy. Last year, I spearheaded a student-led initiative where over 50 of my Grade 10 students documented Almaty's architectural heritage for a municipal digital archive. This project exemplifies how Teacher Secondary professionals can harness local context to create meaningful learning experiences—precisely the approach this scholarship aims to elevate through advanced academic training.</w:t>
      </w:r>
    </w:p>
    <w:p>
      <w:pPr>
        <w:pStyle w:val="BodyText"/>
      </w:pPr>
      <w:r>
        <w:t xml:space="preserve">Financially, I am committed to my professional development but face significant constraints common among educators in Kazakhstan Almaty. As a single parent supporting two children, I've saved diligently over eight years while teaching at 70% of my salary for classroom materials and community programs. This scholarship would relieve the financial burden that currently prevents me from pursuing advanced studies without compromising my family's stability or classroom resources. The stipend component would allow me to fully dedicate myself to graduate research while maintaining my teaching responsibilities—a critical balance for a Teacher Secondary who must remain grounded in real-world educational practice.</w:t>
      </w:r>
    </w:p>
    <w:p>
      <w:pPr>
        <w:pStyle w:val="BodyText"/>
      </w:pPr>
      <w:r>
        <w:t xml:space="preserve">My professional vision extends beyond personal advancement. Upon completing the program, I will implement a comprehensive teacher training initiative specifically designed for Almaty's secondary schools, focusing on culturally responsive pedagogy. I propose establishing "Almaty Educational Labs" where Teacher Secondary colleagues can experiment with digital tools and community-integrated lesson plans through partnerships with our city's museums and universities. This model directly supports Kazakhstan's national goals for educational equity as outlined in the "Kazakhstan 2050" Strategy, particularly in developing human capital for Almaty's role as a Central Asian economic leader.</w:t>
      </w:r>
    </w:p>
    <w:p>
      <w:pPr>
        <w:pStyle w:val="BodyText"/>
      </w:pPr>
      <w:r>
        <w:t xml:space="preserve">What distinguishes me from other applicants is my proven ability to translate theory into practice within Kazakhstan Almaty's unique educational context. My school was recently designated an "Innovation Pioneer School" by the Ministry of Education, partly due to my work integrating local Kazakh history with global economic concepts. I've also co-authored two district-level curriculum guides now used in 12 schools across Almaty. These accomplishments demonstrate not just competence, but a commitment to systemic improvement—a quality that aligns perfectly with KNEU's mission of developing education leaders who serve Kazakhstan.</w:t>
      </w:r>
    </w:p>
    <w:p>
      <w:pPr>
        <w:pStyle w:val="BodyText"/>
      </w:pPr>
      <w:r>
        <w:t xml:space="preserve">As Kazakhstan continues to position itself as an educational innovator in Central Asia, the need for Teacher Secondary professionals equipped with advanced leadership skills has never been more urgent. This scholarship represents the critical investment that will enable me to transform classroom practice into institutional impact across Almaty and beyond. I am prepared to contribute my practical expertise while absorbing KNEU's academic rigor, ensuring that this opportunity becomes a bridge between scholarly excellence and the daily realities of Kazakhstan's secondary classrooms.</w:t>
      </w:r>
    </w:p>
    <w:p>
      <w:pPr>
        <w:pStyle w:val="BodyText"/>
      </w:pPr>
      <w:r>
        <w:t xml:space="preserve">Thank you for considering my Scholarship Application Letter. I have attached all required documents, including letters of recommendation from Almaty Regional Education Department officials and a detailed research proposal aligned with KNEU's strategic priorities. I welcome the opportunity to discuss how my background as a Teacher Secondary in Kazakhstan Almaty positions me to maximize this scholarship's impact on our nation's educational future.</w:t>
      </w:r>
    </w:p>
    <w:p>
      <w:pPr>
        <w:pStyle w:val="BodyText"/>
      </w:pPr>
      <w:r>
        <w:t xml:space="preserve">Sincerely,</w:t>
      </w:r>
    </w:p>
    <w:p>
      <w:pPr>
        <w:pStyle w:val="BodyText"/>
      </w:pPr>
      <w:r>
        <w:br/>
      </w:r>
      <w:r>
        <w:br/>
      </w:r>
    </w:p>
    <w:p>
      <w:pPr>
        <w:pStyle w:val="BodyText"/>
      </w:pPr>
      <w:r>
        <w:t xml:space="preserve">Aigerim Tolegenova</w:t>
      </w:r>
    </w:p>
    <w:p>
      <w:pPr>
        <w:pStyle w:val="BodyText"/>
      </w:pPr>
      <w:r>
        <w:t xml:space="preserve">Senior Secondary Teacher | Almaty State Secondary School #15</w:t>
      </w:r>
    </w:p>
    <w:p>
      <w:pPr>
        <w:pStyle w:val="BodyText"/>
      </w:pPr>
      <w:r>
        <w:t xml:space="preserve">Almaty, Kazakhstan • +7 (727) 123-4567 • aigerim.tolegenova@almaty.edu.kz</w:t>
      </w:r>
    </w:p>
    <w:p>
      <w:pPr>
        <w:pStyle w:val="BodyText"/>
      </w:pPr>
      <w:r>
        <w:t xml:space="preserve">Word Count: 857 • Scholarship Application Letter | Teacher Secondary | Kazakhstan Almaty</w:t>
      </w:r>
    </w:p>
    <w:p>
      <w:pPr>
        <w:pStyle w:val="BodyText"/>
      </w:pPr>
      <w:r>
        <w:t xml:space="preserve">Document prepared for Kazakh National University of Economics Scholarship Committee,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Scholarship Application Letter</dc:title>
  <dc:creator/>
  <dc:language>en</dc:language>
  <cp:keywords/>
  <dcterms:created xsi:type="dcterms:W3CDTF">2026-07-21T05:50:02Z</dcterms:created>
  <dcterms:modified xsi:type="dcterms:W3CDTF">2026-07-21T05:50:02Z</dcterms:modified>
</cp:coreProperties>
</file>

<file path=docProps/custom.xml><?xml version="1.0" encoding="utf-8"?>
<Properties xmlns="http://schemas.openxmlformats.org/officeDocument/2006/custom-properties" xmlns:vt="http://schemas.openxmlformats.org/officeDocument/2006/docPropsVTypes"/>
</file>