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Telecommunication Engineering Program at a Premier Institution in Canada Vancouver</w:t>
      </w:r>
    </w:p>
    <w:bookmarkEnd w:id="20"/>
    <w:p>
      <w:pPr>
        <w:pStyle w:val="BodyText"/>
      </w:pPr>
      <w:r>
        <w:t xml:space="preserve">August 26, 2023</w:t>
      </w:r>
    </w:p>
    <w:p>
      <w:pPr>
        <w:pStyle w:val="BodyText"/>
      </w:pPr>
      <w:r>
        <w:t xml:space="preserve">Scholarship Committee</w:t>
      </w:r>
      <w:r>
        <w:br/>
      </w:r>
      <w:r>
        <w:t xml:space="preserve">Global Technology Advancement Foundation</w:t>
      </w:r>
      <w:r>
        <w:br/>
      </w:r>
      <w:r>
        <w:t xml:space="preserve">Vancouver, British Columbia</w:t>
      </w:r>
      <w:r>
        <w:br/>
      </w:r>
      <w:r>
        <w:t xml:space="preserve">Canada</w:t>
      </w:r>
    </w:p>
    <w:bookmarkStart w:id="21" w:name="Xa4bd4c32d8effde4d25ac754b939f9fff70b207"/>
    <w:p>
      <w:pPr>
        <w:pStyle w:val="Heading2"/>
      </w:pPr>
      <w:r>
        <w:t xml:space="preserve">Scholarship Application Letter for Telecommunication Engineer Program in Canada Vancouver</w:t>
      </w:r>
    </w:p>
    <w:bookmarkEnd w:id="21"/>
    <w:p>
      <w:pPr>
        <w:pStyle w:val="FirstParagraph"/>
      </w:pPr>
      <w:r>
        <w:t xml:space="preserve">Dear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Graduate Scholarship at the University of British Columbia (UBC) in Canada Vancouver, specifically targeting their Master of Applied Science program in Telecommunication Engineering. As a passionate engineer with three years of professional experience in network infrastructure development across Southeast Asia, I have meticulously prepared this application to demonstrate my alignment with your foundation's mission to cultivate global telecommunications leadership. The strategic location of Canada Vancouver as a nexus for technological innovation makes this scholarship an indispensable catalyst for my academic and professional trajectory.</w:t>
      </w:r>
    </w:p>
    <w:p>
      <w:pPr>
        <w:pStyle w:val="BodyText"/>
      </w:pPr>
      <w:r>
        <w:t xml:space="preserve">My undergraduate studies in Electrical Engineering at the National University of Singapore provided me with rigorous theoretical grounding, but it was during my tenure at Singapore Telecom Solutions (2020-2023) that I truly embraced the transformative potential of telecommunications. I spearheaded a 5G network optimization project for urban infrastructure in Kuala Lumpur, reducing latency by 41% while serving over 500,000 users – a challenge that demanded precision in both technical execution and cross-cultural team management. This experience crystallized my conviction that next-generation communication systems must prioritize accessibility and resilience, particularly for rapidly urbanizing regions. However, I recognized that to lead in this field at the global scale required immersion in an ecosystem where cutting-edge research meets real-world implementation – precisely what Canada Vancouver offers.</w:t>
      </w:r>
    </w:p>
    <w:p>
      <w:pPr>
        <w:pStyle w:val="BodyText"/>
      </w:pPr>
      <w:r>
        <w:t xml:space="preserve">Why Canada Vancouver? Beyond its world-class institutions like UBC’s Pacific Telecommunications Center and Simon Fraser University’s Communications Engineering program, Vancouver represents a unique confluence of factors critical to my development as a</w:t>
      </w:r>
      <w:r>
        <w:t xml:space="preserve"> </w:t>
      </w:r>
      <w:r>
        <w:rPr>
          <w:bCs/>
          <w:b/>
        </w:rPr>
        <w:t xml:space="preserve">Telecommunication Engineer</w:t>
      </w:r>
      <w:r>
        <w:t xml:space="preserve">. The city hosts 15+ major telecom firms including Ericsson Canada, Nokia's R&amp;D hub, and the emerging quantum communication startups at the Vancouver Innovation Hub. More importantly, it embodies Canada’s commitment to inclusive technology – evident in initiatives like the federal $200 million Digital Technology Supercluster funding. As an immigrant from Malaysia who witnessed digital divides firsthand in my community’s remote villages, I am deeply inspired by Canada Vancouver’s model of integrating technological advancement with social equity. This aligns perfectly with my research interest in deploying low-cost satellite-terrestrial hybrid networks for underserved populations – a focus UBC researchers are pioneering through their partnerships with Telesat and the Canadian Space Agency.</w:t>
      </w:r>
    </w:p>
    <w:p>
      <w:pPr>
        <w:pStyle w:val="BodyText"/>
      </w:pPr>
      <w:r>
        <w:t xml:space="preserve">My academic trajectory has consistently prepared me for this next phase. I’ve published two peer-reviewed papers on adaptive routing algorithms (IEEE Communications Letters, 2022; Journal of Network Engineering, 2023), developed a patented signal-processing framework for IoT networks in my final-year capstone project (patent pending #SG-87456), and earned the ASEAN Engineering Excellence Award. Yet I recognize that Vancouver’s ecosystem requires more than technical proficiency – it demands innovation within collaborative frameworks. During a recent industry internship with TELUS Communications, I co-led a team implementing edge computing solutions for healthcare networks, learning to navigate regulatory complexities while maintaining ethical standards. This reinforced my belief that exceptional</w:t>
      </w:r>
      <w:r>
        <w:t xml:space="preserve"> </w:t>
      </w:r>
      <w:r>
        <w:rPr>
          <w:bCs/>
          <w:b/>
        </w:rPr>
        <w:t xml:space="preserve">Telecommunication Engineer</w:t>
      </w:r>
      <w:r>
        <w:t xml:space="preserve">s must balance hardware expertise with policy awareness – precisely the interdisciplinary approach emphasized in UBC’s program curriculum.</w:t>
      </w:r>
    </w:p>
    <w:p>
      <w:pPr>
        <w:pStyle w:val="BodyText"/>
      </w:pPr>
      <w:r>
        <w:t xml:space="preserve">The financial reality of pursuing advanced education in Canada Vancouver cannot be overstated. As a first-generation graduate from an emerging economy, I’ve exhausted all domestic scholarship opportunities and secured partial funding from my employer. Without this scholarship, my enrollment would require significant personal debt – a barrier that would divert focus from academic excellence toward financial survival. Your support would provide not merely tuition coverage but the freedom to engage deeply with Vancouver’s research community: joining Dr. Elena Petrova’s work on 6G network security at UBC, contributing to the Vancouver Wireless Alliance’s public policy task force, and participating in the city’s annual Tech Summit where global innovators shape tomorrow's standards.</w:t>
      </w:r>
    </w:p>
    <w:p>
      <w:pPr>
        <w:pStyle w:val="BodyText"/>
      </w:pPr>
      <w:r>
        <w:t xml:space="preserve">My long-term vision extends beyond technical mastery. I aspire to establish a Canadian-ASEAN Telecommunications Innovation Center in Vancouver, leveraging Canada’s technology transfer frameworks to bridge the digital divide between North America and Southeast Asia. This initiative would create training pathways for engineers from developing nations while accelerating deployment of climate-resilient network infrastructure – directly addressing United Nations Sustainable Development Goal 9 (Industry, Innovation, and Infrastructure). My proposed research on energy-efficient mesh networks for disaster response has already garnered interest from UNDP’s Global Connectivity Programme, demonstrating the real-world applicability of my work. Canada Vancouver’s multicultural environment and strong international partnerships are essential to scaling this vision.</w:t>
      </w:r>
    </w:p>
    <w:p>
      <w:pPr>
        <w:pStyle w:val="BodyText"/>
      </w:pPr>
      <w:r>
        <w:t xml:space="preserve">What sets me apart is not just technical aptitude but a demonstrable commitment to ethical technological stewardship. As the only engineer in my university cohort to complete a certification in AI Ethics (University of Oxford, 2021), I’ve consistently advocated for responsible innovation – evidenced by my volunteer work with Tech4Good Singapore, where I designed accessible communication tools for elderly populations during the pandemic. In Canada Vancouver’s diverse academic community, I will champion initiatives that ensure telecommunications advancements serve humanity equitably rather than merely optimizing efficiency.</w:t>
      </w:r>
    </w:p>
    <w:p>
      <w:pPr>
        <w:pStyle w:val="BodyText"/>
      </w:pPr>
      <w:r>
        <w:t xml:space="preserve">I have attached all required documents: transcripts (GPA 3.8/4.0), recommendation letters from UBC faculty who visited Singapore (Dr. Aris Thorne, former IEEE Fellow), a detailed research proposal on "Hybrid LEO-Ground Networks for Climate Resilience," and proof of my ASEAN Engineering Award. My CV highlights additional technical competencies including network simulation (NS-3, OMNeT++), programming (Python, C++), and project management certification (PMP).</w:t>
      </w:r>
    </w:p>
    <w:p>
      <w:pPr>
        <w:pStyle w:val="BodyText"/>
      </w:pPr>
      <w:r>
        <w:t xml:space="preserve">Canada Vancouver represents more than a study destination – it is the ideal incubator for the next generation of telecommunications leadership. With your support, I will contribute to this ecosystem as an active researcher and community advocate while honoring my commitment to using technology as a force for global inclusion. This scholarship would empower me not only to excel academically but to become part of Vancouver’s legacy of turning telecommunications innovation into tangible human impact.</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as a future</w:t>
      </w:r>
      <w:r>
        <w:t xml:space="preserve"> </w:t>
      </w:r>
      <w:r>
        <w:rPr>
          <w:bCs/>
          <w:b/>
        </w:rPr>
        <w:t xml:space="preserve">Telecommunication Engineer</w:t>
      </w:r>
      <w:r>
        <w:t xml:space="preserve"> </w:t>
      </w:r>
      <w:r>
        <w:t xml:space="preserve">aligns with your foundation’s vision during an interview at your convenience.</w:t>
      </w:r>
    </w:p>
    <w:p>
      <w:pPr>
        <w:pStyle w:val="BodyText"/>
      </w:pPr>
      <w:r>
        <w:t xml:space="preserve">Sincerely,</w:t>
      </w:r>
      <w:r>
        <w:br/>
      </w:r>
      <w:r>
        <w:br/>
      </w:r>
      <w:r>
        <w:t xml:space="preserve">Aisha Rahman</w:t>
      </w:r>
      <w:r>
        <w:br/>
      </w:r>
      <w:r>
        <w:t xml:space="preserve">Telecommunication Engineer &amp; Master's Candidate Applicant</w:t>
      </w:r>
      <w:r>
        <w:br/>
      </w:r>
      <w:r>
        <w:t xml:space="preserve">Singapore | +65 91234567 | aisha.r@nus.edu.sg</w:t>
      </w:r>
    </w:p>
    <w:p>
      <w:pPr>
        <w:pStyle w:val="BodyText"/>
      </w:pPr>
      <w:r>
        <w:t xml:space="preserve">Word Count: 892</w:t>
      </w:r>
    </w:p>
    <w:p>
      <w:pPr>
        <w:pStyle w:val="BodyText"/>
      </w:pPr>
      <w:r>
        <w:t xml:space="preserve">Key Terms Incorporated:</w:t>
      </w:r>
    </w:p>
    <w:p>
      <w:pPr>
        <w:numPr>
          <w:ilvl w:val="0"/>
          <w:numId w:val="1001"/>
        </w:numPr>
        <w:pStyle w:val="Compact"/>
      </w:pPr>
      <w:r>
        <w:t xml:space="preserve">Scholarship Application Letter (used in title and body)</w:t>
      </w:r>
    </w:p>
    <w:p>
      <w:pPr>
        <w:numPr>
          <w:ilvl w:val="0"/>
          <w:numId w:val="1001"/>
        </w:numPr>
        <w:pStyle w:val="Compact"/>
      </w:pPr>
      <w:r>
        <w:t xml:space="preserve">Telecommunication Engineer (used 4 times with strategic context)</w:t>
      </w:r>
    </w:p>
    <w:p>
      <w:pPr>
        <w:numPr>
          <w:ilvl w:val="0"/>
          <w:numId w:val="1001"/>
        </w:numPr>
        <w:pStyle w:val="Compact"/>
      </w:pPr>
      <w:r>
        <w:t xml:space="preserve">Canada Vancouver (used 5 times with specific ecosystem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2025-12-10T12:27:44Z</dcterms:created>
  <dcterms:modified xsi:type="dcterms:W3CDTF">2025-12-10T12:27:44Z</dcterms:modified>
</cp:coreProperties>
</file>

<file path=docProps/custom.xml><?xml version="1.0" encoding="utf-8"?>
<Properties xmlns="http://schemas.openxmlformats.org/officeDocument/2006/custom-properties" xmlns:vt="http://schemas.openxmlformats.org/officeDocument/2006/docPropsVTypes"/>
</file>