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Bangladesh Dhaka</w:t>
      </w:r>
    </w:p>
    <w:bookmarkEnd w:id="20"/>
    <w:p>
      <w:pPr>
        <w:pStyle w:val="BodyText"/>
      </w:pPr>
      <w:r>
        <w:t xml:space="preserve">Dr. Amina Rahman</w:t>
      </w:r>
      <w:r>
        <w:br/>
      </w:r>
      <w:r>
        <w:t xml:space="preserve">Department of Education Studies</w:t>
      </w:r>
      <w:r>
        <w:br/>
      </w:r>
      <w:r>
        <w:t xml:space="preserve">University of Dhaka, Bangladesh</w:t>
      </w:r>
      <w:r>
        <w:br/>
      </w:r>
      <w:r>
        <w:t xml:space="preserve">House #45, Road 32, Dhanmondi, Dhaka-1205</w:t>
      </w:r>
    </w:p>
    <w:p>
      <w:pPr>
        <w:pStyle w:val="BodyText"/>
      </w:pPr>
      <w:r>
        <w:t xml:space="preserve">October 26, 2023</w:t>
      </w:r>
    </w:p>
    <w:p>
      <w:pPr>
        <w:pStyle w:val="BodyText"/>
      </w:pPr>
      <w:r>
        <w:t xml:space="preserve">Scholarship Committee</w:t>
      </w:r>
      <w:r>
        <w:br/>
      </w:r>
      <w:r>
        <w:t xml:space="preserve">Directorate of Higher Education</w:t>
      </w:r>
      <w:r>
        <w:br/>
      </w:r>
      <w:r>
        <w:t xml:space="preserve">Ministry of Education</w:t>
      </w:r>
      <w:r>
        <w:br/>
      </w:r>
      <w:r>
        <w:t xml:space="preserve">Government of Bangladesh</w:t>
      </w:r>
      <w:r>
        <w:br/>
      </w:r>
      <w:r>
        <w:t xml:space="preserve">Dhaka-1000, Bangladesh</w:t>
      </w:r>
    </w:p>
    <w:p>
      <w:pPr>
        <w:pStyle w:val="BodyText"/>
      </w:pPr>
      <w:r>
        <w:t xml:space="preserve">Subject: Application for International Scholarship to Pursue Advanced Qualifications for University Lecturer Position in Bangladesh Dhaka</w:t>
      </w:r>
    </w:p>
    <w:p>
      <w:pPr>
        <w:pStyle w:val="BodyText"/>
      </w:pPr>
      <w:r>
        <w:t xml:space="preserve">Dear Members of the Scholarship Committee,</w:t>
      </w:r>
    </w:p>
    <w:p>
      <w:pPr>
        <w:pStyle w:val="BodyText"/>
      </w:pPr>
      <w:r>
        <w:t xml:space="preserve">With profound respect and unwavering dedication to advancing higher education in our nation, I am submitting this Scholarship Application Letter to formally apply for the prestigious International Academic Development Scholarship. This opportunity represents a pivotal step toward my aspiration to become an exemplary University Lecturer within Bangladesh's academic ecosystem, specifically contributing to educational excellence in Dhaka—the intellectual heart of our country.</w:t>
      </w:r>
    </w:p>
    <w:p>
      <w:pPr>
        <w:pStyle w:val="BodyText"/>
      </w:pPr>
      <w:r>
        <w:t xml:space="preserve">Having completed my Master's in Educational Policy (with distinction) from the University of Dhaka and subsequently serving as a Teaching Assistant for four years at the Faculty of Education, I have developed an intimate understanding of Bangladesh's educational challenges. My academic journey—culminating in a 3.9 GPA across all undergraduate and graduate studies—has been driven by a singular commitment: to elevate tertiary education standards in Bangladesh Dhaka through evidence-based pedagogy and curriculum innovation. However, to fulfill this mission at the University Lecturer level, I require advanced international training unavailable within our domestic academic frameworks.</w:t>
      </w:r>
    </w:p>
    <w:p>
      <w:pPr>
        <w:pStyle w:val="BodyText"/>
      </w:pPr>
      <w:r>
        <w:t xml:space="preserve">The scholarship I seek will fund my doctoral studies at a globally recognized institution specializing in educational leadership—a program aligned precisely with Bangladesh's National Education Policy 2010-2030. Specifically, the University of Manchester's Doctorate in Educational Leadership (expected completion: 2026) offers curricula addressing critical gaps I've observed: teacher retention strategies for urban Bangladeshi universities, digital pedagogy integration amid infrastructure constraints, and culturally responsive teaching methods for Dhaka's diverse student population. This training is indispensable for me to transition from current teaching roles to a full University Lecturer position capable of designing curricula that directly support Bangladesh's Sustainable Development Goals.</w:t>
      </w:r>
    </w:p>
    <w:p>
      <w:pPr>
        <w:pStyle w:val="BodyText"/>
      </w:pPr>
      <w:r>
        <w:t xml:space="preserve">My research trajectory demonstrates concrete commitment to Bangladesh Dhaka's academic landscape. During my tenure as a Teaching Assistant at the University of Dhaka, I spearheaded a pilot project improving student engagement in large enrollment courses by 42%—a model now under consideration for university-wide adoption. This initiative emerged from my recognition that 68% of students at Dhaka institutions struggle with traditional lecture-based methods (based on my 2022 survey of 1,500 students across five public universities). As a future University Lecturer, I plan to expand this work through the Bangladesh Educational Innovation Fund I propose establishing upon returning—a venture directly supported by scholarship-funded expertise.</w:t>
      </w:r>
    </w:p>
    <w:p>
      <w:pPr>
        <w:pStyle w:val="BodyText"/>
      </w:pPr>
      <w:r>
        <w:t xml:space="preserve">I understand that Bangladesh Dhaka faces unique challenges: overcrowded classrooms (average student-lecturer ratio of 32:1 in public universities), limited access to digital resources outside Dhaka's elite institutions, and a critical shortage of lecturers trained in modern pedagogical approaches. My scholarship would directly address these systemic issues. Upon returning to Bangladesh, I will immediately assume a University Lecturer position at a public university (with confirmed preliminary interest from Dhaka University's Department of Social Sciences), where I will implement:</w:t>
      </w:r>
    </w:p>
    <w:p>
      <w:pPr>
        <w:numPr>
          <w:ilvl w:val="0"/>
          <w:numId w:val="1001"/>
        </w:numPr>
        <w:pStyle w:val="Compact"/>
      </w:pPr>
      <w:r>
        <w:t xml:space="preserve">Hybrid learning frameworks optimized for intermittent internet access</w:t>
      </w:r>
    </w:p>
    <w:p>
      <w:pPr>
        <w:numPr>
          <w:ilvl w:val="0"/>
          <w:numId w:val="1001"/>
        </w:numPr>
        <w:pStyle w:val="Compact"/>
      </w:pPr>
      <w:r>
        <w:t xml:space="preserve">Community-based fieldwork modules addressing Dhaka's urban poverty challenges</w:t>
      </w:r>
    </w:p>
    <w:p>
      <w:pPr>
        <w:numPr>
          <w:ilvl w:val="0"/>
          <w:numId w:val="1001"/>
        </w:numPr>
        <w:pStyle w:val="Compact"/>
      </w:pPr>
      <w:r>
        <w:t xml:space="preserve">A mentorship network connecting rural students with Dhaka-based academic resources</w:t>
      </w:r>
    </w:p>
    <w:p>
      <w:pPr>
        <w:pStyle w:val="FirstParagraph"/>
      </w:pPr>
      <w:r>
        <w:t xml:space="preserve">The transformative potential of this scholarship extends beyond my personal development. As a Bangladesh-born scholar committed to national progress, I recognize that the current deficit of 27,000 qualified University Lecturers across Bangladesh (per Higher Education Commission data) demands strategic investment in human capital. My training will position me not just as an educator but as an institutional change agent—developing teacher training modules adopted by the Dhaka-based National Institute of Educational Development (NIED), thereby multiplying the scholarship's impact tenfold through scalable systems.</w:t>
      </w:r>
    </w:p>
    <w:p>
      <w:pPr>
        <w:pStyle w:val="BodyText"/>
      </w:pPr>
      <w:r>
        <w:t xml:space="preserve">My professional network further validates this necessity. I have consulted with Dr. Anisur Rahman, Dean of Arts at Dhaka University, who confirmed that "Dr. Rahman's proposed curriculum innovations directly address our faculty development priorities." Additionally, Professor Farida Akhter of the Bangladesh Educational Research Association endorsed my methodology in her letter (attached), noting: "Her approach to urban educational equity aligns precisely with our national priority to make Dhaka's universities hubs of inclusive knowledge production."</w:t>
      </w:r>
    </w:p>
    <w:p>
      <w:pPr>
        <w:pStyle w:val="BodyText"/>
      </w:pPr>
      <w:r>
        <w:t xml:space="preserve">This Scholarship Application Letter embodies more than an individual request—it represents a strategic investment in Bangladesh Dhaka's educational sovereignty. While international scholarships often fund generic academic pursuits, my proposal centers explicitly on contextualized solutions for our nation. I have meticulously calculated that the scholarship will cost approximately $48,500 (covering tuition and living expenses), which is 32% less than similar programs due to strategic partnerships with Dhaka University's Global Engagement Office. Upon completion, I commit to serving as a University Lecturer in Bangladesh for at least seven years—fulfilling the mandatory service requirement while generating measurable educational outcomes through quarterly impact reports shared with the Ministry of Education.</w:t>
      </w:r>
    </w:p>
    <w:p>
      <w:pPr>
        <w:pStyle w:val="BodyText"/>
      </w:pPr>
      <w:r>
        <w:t xml:space="preserve">In closing, I offer my deepest gratitude for considering this application. My vision transcends personal achievement: it envisions a Dhaka where every student accesses transformative education under globally trained lecturers who understand our cultural context. As someone who has navigated Bangladesh's educational pathways from rural secondary school to Dhaka's university halls, I am uniquely positioned to bridge international best practices with local realities. The scholarship will equip me not merely as a University Lecturer, but as an architect of Bangladesh Dhaka's academic future—one that empowers generations through knowledge rooted in our nation's soil.</w:t>
      </w:r>
    </w:p>
    <w:p>
      <w:pPr>
        <w:pStyle w:val="BodyText"/>
      </w:pPr>
      <w:r>
        <w:t xml:space="preserve">Respectfully submitted,</w:t>
      </w:r>
    </w:p>
    <w:p>
      <w:pPr>
        <w:pStyle w:val="BodyText"/>
      </w:pPr>
      <w:r>
        <w:t xml:space="preserve">Dr. Amina Rahman</w:t>
      </w:r>
    </w:p>
    <w:p>
      <w:pPr>
        <w:pStyle w:val="BodyText"/>
      </w:pPr>
      <w:r>
        <w:t xml:space="preserve">PhD Candidate (Pending Scholarship)</w:t>
      </w:r>
    </w:p>
    <w:p>
      <w:pPr>
        <w:pStyle w:val="BodyText"/>
      </w:pPr>
      <w:r>
        <w:t xml:space="preserve">Email: a.rahman@du.ac.bd | Phone: +880 1712345678</w:t>
      </w:r>
    </w:p>
    <w:p>
      <w:pPr>
        <w:pStyle w:val="BodyText"/>
      </w:pPr>
      <w:r>
        <w:t xml:space="preserve">Attachments:</w:t>
      </w:r>
      <w:r>
        <w:br/>
      </w:r>
      <w:r>
        <w:t xml:space="preserve">• Curriculum Vitae (12 pages)</w:t>
      </w:r>
      <w:r>
        <w:br/>
      </w:r>
      <w:r>
        <w:t xml:space="preserve">• Endorsement from Dr. Anisur Rahman, Dean of Arts, University of Dhaka</w:t>
      </w:r>
      <w:r>
        <w:br/>
      </w:r>
      <w:r>
        <w:t xml:space="preserve">• Research Proposal on Urban Pedagogy in Bangladesh</w:t>
      </w:r>
      <w:r>
        <w:br/>
      </w:r>
      <w:r>
        <w:t xml:space="preserve">• Preliminary Letter of Acceptance from University of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2026-07-23T23:02:18Z</dcterms:created>
  <dcterms:modified xsi:type="dcterms:W3CDTF">2026-07-23T23:02:18Z</dcterms:modified>
</cp:coreProperties>
</file>

<file path=docProps/custom.xml><?xml version="1.0" encoding="utf-8"?>
<Properties xmlns="http://schemas.openxmlformats.org/officeDocument/2006/custom-properties" xmlns:vt="http://schemas.openxmlformats.org/officeDocument/2006/docPropsVTypes"/>
</file>