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Faculty Development Program</w:t>
      </w:r>
      <w:r>
        <w:br/>
      </w:r>
      <w:r>
        <w:t xml:space="preserve">Boğaziçi University, Department of Social Sciences</w:t>
      </w:r>
      <w:r>
        <w:br/>
      </w:r>
      <w:r>
        <w:t xml:space="preserve">Istanbul, Turkey</w:t>
      </w:r>
    </w:p>
    <w:bookmarkStart w:id="20" w:name="Xc7718faef3c4504f1876e2119940d1b9f395710"/>
    <w:p>
      <w:pPr>
        <w:pStyle w:val="Heading2"/>
      </w:pPr>
      <w:r>
        <w:t xml:space="preserve">Subject: Application for University Lecturer Scholarship at Boğaziçi University, Istanbul</w:t>
      </w:r>
    </w:p>
    <w:p>
      <w:pPr>
        <w:pStyle w:val="FirstParagraph"/>
      </w:pPr>
      <w:r>
        <w:t xml:space="preserve">Dear Esteemed Scholarship Committee Members,</w:t>
      </w:r>
    </w:p>
    <w:p>
      <w:pPr>
        <w:pStyle w:val="BodyText"/>
      </w:pPr>
      <w:r>
        <w:t xml:space="preserve">It is with deep admiration for the academic excellence and cross-cultural vision of Boğaziçi University in Turkey Istanbul that I submit this application for the prestigious International Faculty Development Scholarship. As a dedicated scholar with 12 years of experience in comparative urban studies and sustainable development, I am eager to contribute my expertise to your esteemed institution while immersing myself in the vibrant intellectual landscape of Istanbul—a city uniquely positioned at the confluence of Europe and Asia.</w:t>
      </w:r>
    </w:p>
    <w:p>
      <w:pPr>
        <w:pStyle w:val="BodyText"/>
      </w:pPr>
      <w:r>
        <w:t xml:space="preserve">My academic journey began with a Ph.D. in Urban Planning from the University of Manchester, followed by postdoctoral research at Leiden University focusing on heritage conservation in rapidly developing metropolises. During my tenure as an Assistant Professor at Nanyang Technological University (Singapore), I designed and taught three interdisciplinary courses: "Urban Sustainability in Global Contexts," "Cultural Heritage Management," and "Policy Analysis for Smart Cities." These courses consistently received top evaluations for their real-world applicability, including case studies on urban renewal projects in Southeast Asia. However, it is the transformative potential of Istanbul’s academic ecosystem that has drawn me to this application with unwavering commitment.</w:t>
      </w:r>
    </w:p>
    <w:p>
      <w:pPr>
        <w:pStyle w:val="BodyText"/>
      </w:pPr>
      <w:r>
        <w:t xml:space="preserve">Istanbul’s significance as a living laboratory for urban scholarship cannot be overstated. The city’s rich tapestry of Ottoman architectural heritage, contemporary migration dynamics, and its strategic role in Turkey Istanbul's evolving geopolitical landscape offers unparalleled research opportunities. My proposed teaching and research focus—</w:t>
      </w:r>
      <w:r>
        <w:rPr>
          <w:iCs/>
          <w:i/>
        </w:rPr>
        <w:t xml:space="preserve">"Sustainable Urban Futures: Integrating Historical Contexts with Modern Development Strategies"*</w:t>
      </w:r>
      <w:r>
        <w:t xml:space="preserve">—directly aligns with Boğaziçi University’s mission to foster globally engaged scholars. I envision developing a new undergraduate seminar that examines Istanbul’s unique challenges—from the revitalization of Galata to coastal vulnerability in Kadıköy—with comparative perspectives from Barcelona and Singapore. This course would not only address critical local needs but also contribute to Turkey Istanbul's strategic goals for inclusive urban development.</w:t>
      </w:r>
    </w:p>
    <w:p>
      <w:pPr>
        <w:pStyle w:val="BodyText"/>
      </w:pPr>
      <w:r>
        <w:t xml:space="preserve">My teaching philosophy centers on collaborative knowledge-building, where students co-create solutions through community-engaged projects. At Nanyang, I partnered with Singapore’s Urban Redevelopment Authority to develop a semester-long project where students proposed heritage-sensitive designs for Chinatown conservation. Similarly, I propose establishing a partnership between Boğaziçi University and Istanbul’s Municipal Heritage Directorate to create student-led initiatives addressing the challenges of historic districts like Balat and Fener. This approach embodies the spirit of the University Lecturer role: not merely transmitting knowledge but catalyzing meaningful academic-practice dialogue within Turkey Istanbul's dynamic urban environment.</w:t>
      </w:r>
    </w:p>
    <w:p>
      <w:pPr>
        <w:pStyle w:val="BodyText"/>
      </w:pPr>
      <w:r>
        <w:t xml:space="preserve">My research agenda further complements Turkey’s national priorities, particularly through my ongoing collaboration with TÜBİTAK (Turkish Scientific and Technological Research Council) on climate adaptation strategies for coastal cities. My recent publication in *Urban Studies* (2023), "</w:t>
      </w:r>
      <w:r>
        <w:rPr>
          <w:iCs/>
          <w:i/>
        </w:rPr>
        <w:t xml:space="preserve">Heritage as Resilience: Adaptive Reuse in Mediterranean Urban Centers</w:t>
      </w:r>
      <w:r>
        <w:t xml:space="preserve">," analyzed how Istanbul’s historic waterfront districts could serve as models for sustainable urban transformation—a framework directly relevant to Turkey's 2053 National Development Plan. I am keen to expand this work through the University Lecturer Scholarship, establishing a research group focused on Istanbul-specific sustainability metrics that would directly inform municipal policy while providing hands-on training for graduate students.</w:t>
      </w:r>
    </w:p>
    <w:p>
      <w:pPr>
        <w:pStyle w:val="BodyText"/>
      </w:pPr>
      <w:r>
        <w:t xml:space="preserve">What particularly excites me about this opportunity is the chance to engage with Turkey Istanbul's unique academic community. The city’s universities—Boğaziçi, Koc University, and Marmara University—form a thriving intellectual network that I have long admired. My proposed research on "Migrant Communities and Urban Identity" would build bridges between these institutions through joint workshops on diaspora integration policies, addressing one of Turkey’s most pressing social challenges. Moreover, as an experienced facilitator of international academic exchanges (having organized 5 conferences across Europe and Asia), I am prepared to actively participate in Boğaziçi University’s global partnerships to position Istanbul as a hub for innovative urban scholarship.</w:t>
      </w:r>
    </w:p>
    <w:p>
      <w:pPr>
        <w:pStyle w:val="BodyText"/>
      </w:pPr>
      <w:r>
        <w:t xml:space="preserve">I understand that the University Lecturer role at Boğaziçi requires more than academic expertise—it demands cultural sensitivity and institutional commitment. Having spent six months conducting fieldwork in Istanbul during my Ph.D., I have developed a nuanced understanding of the city’s academic culture. I attended lectures at Galatasaray University, engaged with Turkish urban planners through local NGOs, and even learned basic Turkish to facilitate community interactions—demonstrating my genuine investment in contributing meaningfully to Turkey Istanbul's academic ecosystem. My teaching materials for the proposed courses will incorporate both Western theoretical frameworks and local case studies, ensuring relevance while respecting Turkey’s intellectual traditions.</w:t>
      </w:r>
    </w:p>
    <w:p>
      <w:pPr>
        <w:pStyle w:val="BodyText"/>
      </w:pPr>
      <w:r>
        <w:t xml:space="preserve">This scholarship represents a pivotal opportunity for me to transition from being a scholar who observes urban challenges to one who actively shapes sustainable solutions within a dynamic Turkish context. I am prepared to fully immerse myself in the academic life of Istanbul, participate in university committees, and mentor students through research projects that address both local needs and global scholarly conversations. The University Lecturer position is not merely a career step for me—it is an invitation to become part of Istanbul’s intellectual legacy while contributing new perspectives to its future.</w:t>
      </w:r>
    </w:p>
    <w:p>
      <w:pPr>
        <w:pStyle w:val="BodyText"/>
      </w:pPr>
      <w:r>
        <w:t xml:space="preserve">I am deeply grateful for your consideration of this Scholarship Application Letter. I welcome the opportunity to discuss how my qualifications align with Boğaziçi University’s strategic vision during an interview at your convenience. Thank you for investing in scholars who aspire to bridge global knowledge with local wisdom, particularly within the inspiring context of Turkey Istanbul.</w:t>
      </w:r>
    </w:p>
    <w:p>
      <w:pPr>
        <w:pStyle w:val="BodyText"/>
      </w:pPr>
      <w:r>
        <w:t xml:space="preserve">With profound respect and anticipation,</w:t>
      </w:r>
    </w:p>
    <w:p>
      <w:pPr>
        <w:pStyle w:val="BodyText"/>
      </w:pPr>
      <w:r>
        <w:t xml:space="preserve">[Your Signature]</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dc:language>en</dc:language>
  <cp:keywords/>
  <dcterms:created xsi:type="dcterms:W3CDTF">2025-12-11T06:30:47Z</dcterms:created>
  <dcterms:modified xsi:type="dcterms:W3CDTF">2025-12-11T06:30:47Z</dcterms:modified>
</cp:coreProperties>
</file>

<file path=docProps/custom.xml><?xml version="1.0" encoding="utf-8"?>
<Properties xmlns="http://schemas.openxmlformats.org/officeDocument/2006/custom-properties" xmlns:vt="http://schemas.openxmlformats.org/officeDocument/2006/docPropsVTypes"/>
</file>