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Welding Institute of Bangladesh (NWIB)</w:t>
      </w:r>
    </w:p>
    <w:p>
      <w:pPr>
        <w:pStyle w:val="BodyText"/>
      </w:pPr>
      <w:r>
        <w:t xml:space="preserve">18, Agargaon Administrative Area,</w:t>
      </w:r>
    </w:p>
    <w:p>
      <w:pPr>
        <w:pStyle w:val="BodyText"/>
      </w:pPr>
      <w:r>
        <w:t xml:space="preserve">Dhaka-1207, Bangladesh</w:t>
      </w:r>
    </w:p>
    <w:bookmarkStart w:id="20" w:name="Xe783c313f90f848cc1db051887dfdaea38f9f87"/>
    <w:p>
      <w:pPr>
        <w:pStyle w:val="Heading2"/>
      </w:pPr>
      <w:r>
        <w:t xml:space="preserve">Subject: Formal Application for Welding Scholarship Program</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Welder Training Scholarship at the National Welding Institute of Bangladesh (NWIB). As a dedicated young professional from Dhaka, I have resolved to pursue advanced welding certification through your esteemed institution. My journey as an aspiring</w:t>
      </w:r>
      <w:r>
        <w:t xml:space="preserve"> </w:t>
      </w:r>
      <w:r>
        <w:rPr>
          <w:bCs/>
          <w:b/>
        </w:rPr>
        <w:t xml:space="preserve">Welder</w:t>
      </w:r>
      <w:r>
        <w:t xml:space="preserve"> </w:t>
      </w:r>
      <w:r>
        <w:t xml:space="preserve">has been shaped by both personal ambition and Bangladesh's urgent need for skilled technical laborers in Dhaka's rapidly expanding industrial landscape.</w:t>
      </w:r>
    </w:p>
    <w:p>
      <w:pPr>
        <w:pStyle w:val="BodyText"/>
      </w:pPr>
      <w:r>
        <w:t xml:space="preserve">I come from a modest background in the Mohammadpur neighborhood of Dhaka, where my father works as a mechanic and my mother runs a small tailoring business. Despite financial constraints, I have consistently demonstrated academic diligence—graduating with honors from Dhaka Technical School in 2021 with certifications in basic metal fabrication. However, without specialized welding training recognized by Bangladesh's industrial sector, my career prospects remain limited to unskilled labor roles that offer neither stability nor professional growth. In</w:t>
      </w:r>
      <w:r>
        <w:t xml:space="preserve"> </w:t>
      </w:r>
      <w:r>
        <w:rPr>
          <w:bCs/>
          <w:b/>
        </w:rPr>
        <w:t xml:space="preserve">Bangladesh Dhaka</w:t>
      </w:r>
      <w:r>
        <w:t xml:space="preserve">, where infrastructure projects like the MRT Line-6 and Dhaka Elevated Expressway demand certified welders daily, I recognize that technical certification is non-negotiable for meaningful contribution.</w:t>
      </w:r>
    </w:p>
    <w:p>
      <w:pPr>
        <w:pStyle w:val="BodyText"/>
      </w:pPr>
      <w:r>
        <w:t xml:space="preserve">My passion for welding ignited during a community workshop at Dhaka's Industrial Training Institute (ITI) in 2022. While assisting with structural repairs on a local market scaffold, I witnessed how precise welding techniques directly impacted safety and community welfare. This moment crystallized my commitment to mastering the craft. Since then, I have dedicated 15+ hours weekly to self-study using online resources like AWS (American Welding Society) materials and practical exercises with scrap metal donated by a local hardware shop in Tejgaon. Yet, without access to industrial-grade equipment and mentorship under certified instructors, my skills remain at a foundational level unsuitable for Dhaka's complex construction demands.</w:t>
      </w:r>
    </w:p>
    <w:p>
      <w:pPr>
        <w:pStyle w:val="BodyText"/>
      </w:pPr>
      <w:r>
        <w:t xml:space="preserve">The significance of this scholarship extends far beyond my personal aspirations. As Bangladesh accelerates its urban development under the "Digital Bangladesh" vision, Dhaka faces a critical shortage of qualified welders. According to the Bangladesh Bureau of Statistics (2023), over 68% of construction firms report difficulties hiring certified welders, leading to project delays and compromised structural integrity. By investing in my training through this</w:t>
      </w:r>
      <w:r>
        <w:t xml:space="preserve"> </w:t>
      </w:r>
      <w:r>
        <w:rPr>
          <w:bCs/>
          <w:b/>
        </w:rPr>
        <w:t xml:space="preserve">Scholarship Application Letter</w:t>
      </w:r>
      <w:r>
        <w:t xml:space="preserve">, NWIB would directly address this national priority while fostering a pipeline of skilled labor for Dhaka's industrial corridors—from shipyards at Hazrat Shahjalal International Airport to the burgeoning industrial zones of Gazipur and Narayanganj.</w:t>
      </w:r>
    </w:p>
    <w:p>
      <w:pPr>
        <w:pStyle w:val="BodyText"/>
      </w:pPr>
      <w:r>
        <w:t xml:space="preserve">I am particularly drawn to NWIB’s comprehensive curriculum, which includes ISO 9606 certification preparation, advanced TIG/MIG welding techniques, and safety protocols aligned with Bangladesh’s National Building Code. These competencies are precisely what Dhaka's construction giants like Square Pharmaceuticals and Beximco require for their high-stakes projects. My goal is to become a certified</w:t>
      </w:r>
      <w:r>
        <w:t xml:space="preserve"> </w:t>
      </w:r>
      <w:r>
        <w:rPr>
          <w:bCs/>
          <w:b/>
        </w:rPr>
        <w:t xml:space="preserve">Welder</w:t>
      </w:r>
      <w:r>
        <w:t xml:space="preserve"> </w:t>
      </w:r>
      <w:r>
        <w:t xml:space="preserve">specializing in structural steelwork for earthquake-resilient infrastructure—critical for Dhaka, which ranks among the world’s most seismically vulnerable megacities.</w:t>
      </w:r>
    </w:p>
    <w:p>
      <w:pPr>
        <w:pStyle w:val="BodyText"/>
      </w:pPr>
      <w:r>
        <w:t xml:space="preserve">Financial barriers have been my greatest obstacle. My family's combined monthly income of approximately 25,000 BDT ($285 USD) cannot cover NWIB’s training fees (45,000 BDT) or the cost of essential safety equipment. I currently work part-time at a welding repair shop in Mirpur to save for this opportunity, but earnings are insufficient. A scholarship would liberate me from financial strain and allow full immersion in training—something I cannot afford independently while supporting my younger siblings' education.</w:t>
      </w:r>
    </w:p>
    <w:p>
      <w:pPr>
        <w:pStyle w:val="BodyText"/>
      </w:pPr>
      <w:r>
        <w:t xml:space="preserve">My commitment to excellence is proven through practical initiatives. Last year, I organized a free welding safety workshop for 30 underprivileged youth at Dhaka's Suhrawardy Udyan community center, covering basic arc welding fundamentals and hazard identification. This project earned recognition from the Dhaka City Corporation's Youth Development Division and demonstrated my leadership capacity—qualities I will bring to NWIB’s learning environment. I also maintain a digital portfolio showcasing my self-taught projects, including a functional steel bicycle rack for a local orphanage that was featured in</w:t>
      </w:r>
      <w:r>
        <w:t xml:space="preserve"> </w:t>
      </w:r>
      <w:r>
        <w:rPr>
          <w:iCs/>
          <w:i/>
        </w:rPr>
        <w:t xml:space="preserve">The Daily Star</w:t>
      </w:r>
      <w:r>
        <w:t xml:space="preserve">'s "Innovators of Dhaka" series.</w:t>
      </w:r>
    </w:p>
    <w:p>
      <w:pPr>
        <w:pStyle w:val="BodyText"/>
      </w:pPr>
      <w:r>
        <w:t xml:space="preserve">I understand that as a recipient of this scholarship, I am not merely gaining education but becoming part of Bangladesh’s industrial advancement. In</w:t>
      </w:r>
      <w:r>
        <w:t xml:space="preserve"> </w:t>
      </w:r>
      <w:r>
        <w:rPr>
          <w:bCs/>
          <w:b/>
        </w:rPr>
        <w:t xml:space="preserve">Bangladesh Dhaka</w:t>
      </w:r>
      <w:r>
        <w:t xml:space="preserve">, where 18% of the national workforce is employed in construction and manufacturing (World Bank, 2023), skilled welders like myself can transform communities through safer infrastructure and economic opportunity. I envision establishing a small welding cooperative upon certification to train marginalized youth from Dhaka’s slums—turning my scholarship into a multiplier effect for social impact.</w:t>
      </w:r>
    </w:p>
    <w:p>
      <w:pPr>
        <w:pStyle w:val="BodyText"/>
      </w:pPr>
      <w:r>
        <w:t xml:space="preserve">The NWIB Scholarship represents more than financial aid; it is an investment in Bangladesh’s technical sovereignty. I have researched your institution's success rate: 92% of graduates secure employment within six months at leading Dhaka-based firms like Nitol Niloy Group and Summit Group. This outcome directly aligns with my ambition to contribute to Dhaka's infrastructure resilience while uplifting my family and community.</w:t>
      </w:r>
    </w:p>
    <w:p>
      <w:pPr>
        <w:pStyle w:val="BodyText"/>
      </w:pPr>
      <w:r>
        <w:t xml:space="preserve">As I write this letter from my modest home in Old Dhaka, I am mindful that every weld joint we forge today strengthens the foundation of Bangladesh's tomorrow. With this scholarship, I pledge to honor your trust through rigorous dedication, ethical practice, and active contribution to the nation’s industrial ecosystem. Thank you for considering my</w:t>
      </w:r>
      <w:r>
        <w:t xml:space="preserve"> </w:t>
      </w:r>
      <w:r>
        <w:rPr>
          <w:bCs/>
          <w:b/>
        </w:rPr>
        <w:t xml:space="preserve">Scholarship Application Letter</w:t>
      </w:r>
      <w:r>
        <w:t xml:space="preserve"> </w:t>
      </w:r>
      <w:r>
        <w:t xml:space="preserve">as a catalyst for both personal transformation and national progress in</w:t>
      </w:r>
      <w:r>
        <w:t xml:space="preserve"> </w:t>
      </w:r>
      <w:r>
        <w:rPr>
          <w:bCs/>
          <w:b/>
        </w:rPr>
        <w:t xml:space="preserve">Bangladesh Dhaka</w:t>
      </w:r>
      <w:r>
        <w:t xml:space="preserve">.</w:t>
      </w:r>
    </w:p>
    <w:p>
      <w:pPr>
        <w:pStyle w:val="BodyText"/>
      </w:pPr>
      <w:r>
        <w:t xml:space="preserve">Respectfully yours,</w:t>
      </w:r>
    </w:p>
    <w:p>
      <w:pPr>
        <w:pStyle w:val="BodyText"/>
      </w:pPr>
      <w:r>
        <w:t xml:space="preserve">Ahmed Rahman</w:t>
      </w:r>
    </w:p>
    <w:p>
      <w:pPr>
        <w:pStyle w:val="BodyText"/>
      </w:pPr>
      <w:r>
        <w:t xml:space="preserve">Mobile: +8801712345678 | Email: ahmed.rahman.welder@outlook.com</w:t>
      </w:r>
    </w:p>
    <w:p>
      <w:pPr>
        <w:pStyle w:val="BodyText"/>
      </w:pPr>
      <w:r>
        <w:t xml:space="preserve">Permanent Address: House-45, Road-20, Mohammadpur, Dhaka-1207</w:t>
      </w:r>
    </w:p>
    <w:p>
      <w:pPr>
        <w:pStyle w:val="BodyText"/>
      </w:pPr>
      <w:r>
        <w:rPr>
          <w:bCs/>
          <w:b/>
        </w:rPr>
        <w:t xml:space="preserve">Declaration:</w:t>
      </w:r>
      <w:r>
        <w:t xml:space="preserve"> </w:t>
      </w:r>
      <w:r>
        <w:t xml:space="preserve">I certify that all information provided is accurate and verifiable. I understand that any misrepresentation will result in immediate disqualification.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dc:title>
  <dc:creator/>
  <dc:language>en</dc:language>
  <cp:keywords/>
  <dcterms:created xsi:type="dcterms:W3CDTF">2026-07-21T06:09:18Z</dcterms:created>
  <dcterms:modified xsi:type="dcterms:W3CDTF">2026-07-21T06:09:18Z</dcterms:modified>
</cp:coreProperties>
</file>

<file path=docProps/custom.xml><?xml version="1.0" encoding="utf-8"?>
<Properties xmlns="http://schemas.openxmlformats.org/officeDocument/2006/custom-properties" xmlns:vt="http://schemas.openxmlformats.org/officeDocument/2006/docPropsVTypes"/>
</file>