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Bangalore</w:t>
      </w:r>
    </w:p>
    <w:bookmarkStart w:id="20" w:name="X83fb461aecdfacd32b984bd34e187b7c92d1b8c"/>
    <w:p>
      <w:pPr>
        <w:pStyle w:val="Heading2"/>
      </w:pPr>
      <w:r>
        <w:t xml:space="preserve">Seminar Presentation Slides Title: Navigating the Role of the Academic Researcher in India Bangalore</w:t>
      </w:r>
    </w:p>
    <w:p>
      <w:pPr>
        <w:pStyle w:val="FirstParagraph"/>
      </w:pPr>
      <w:r>
        <w:rPr>
          <w:bCs/>
          <w:b/>
        </w:rPr>
        <w:t xml:space="preserve">Date:</w:t>
      </w:r>
      <w:r>
        <w:t xml:space="preserve"> </w:t>
      </w:r>
      <w:r>
        <w:t xml:space="preserve">October 2023</w:t>
      </w:r>
    </w:p>
    <w:p>
      <w:pPr>
        <w:pStyle w:val="BodyText"/>
      </w:pPr>
      <w:r>
        <w:rPr>
          <w:bCs/>
          <w:b/>
        </w:rPr>
        <w:t xml:space="preserve">Presentation Overview:</w:t>
      </w:r>
    </w:p>
    <w:p>
      <w:pPr>
        <w:pStyle w:val="BodyText"/>
      </w:pPr>
      <w:r>
        <w:t xml:space="preserve">This comprehensive seminar presentation is designed to dissect the multifaceted role of the academic researcher within the unique ecosystem of India Bangalore. As one of Asia’s leading innovation hubs, India Bangalore presents a distinct landscape for scholarly inquiry, technological advancement, and socio-economic development. This document serves as both a visual guide for presenters and a textual resource for attendees interested in understanding how rigorous academic standards intersect with rapid industrial growth.</w:t>
      </w:r>
    </w:p>
    <w:p>
      <w:pPr>
        <w:pStyle w:val="BodyText"/>
      </w:pPr>
      <w:r>
        <w:rPr>
          <w:bCs/>
          <w:b/>
        </w:rPr>
        <w:t xml:space="preserve">Key Objective:</w:t>
      </w:r>
      <w:r>
        <w:t xml:space="preserve"> </w:t>
      </w:r>
      <w:r>
        <w:t xml:space="preserve">To explore the synergies between traditional academia, industry collaboration, and public policy in shaping the future of research in India Bangalore.</w:t>
      </w:r>
    </w:p>
    <w:bookmarkEnd w:id="20"/>
    <w:bookmarkStart w:id="22" w:name="the-context-why-india-bangalore-matters"/>
    <w:p>
      <w:pPr>
        <w:pStyle w:val="Heading1"/>
      </w:pPr>
      <w:r>
        <w:t xml:space="preserve">The Context: Why India Bangalore Matters</w:t>
      </w:r>
    </w:p>
    <w:p>
      <w:pPr>
        <w:pStyle w:val="FirstParagraph"/>
      </w:pPr>
      <w:r>
        <w:rPr>
          <w:bCs/>
          <w:b/>
        </w:rPr>
        <w:t xml:space="preserve">Seminar Presentation Slides</w:t>
      </w:r>
      <w:r>
        <w:t xml:space="preserve"> </w:t>
      </w:r>
      <w:r>
        <w:t xml:space="preserve">must first establish the geographical and economic context. India Bangalore, often referred to as the "Silicon Valley of India," is not merely a tech hub but a burgeoning center for scientific innovation. The city hosts some of the nation’s premier institutions, including the Indian Institute of Science (IISc), which ranks among the top research universities globally.</w:t>
      </w:r>
    </w:p>
    <w:bookmarkStart w:id="21" w:name="the-unique-ecosystem"/>
    <w:p>
      <w:pPr>
        <w:pStyle w:val="Heading3"/>
      </w:pPr>
      <w:r>
        <w:t xml:space="preserve">The Unique Ecosystem</w:t>
      </w:r>
    </w:p>
    <w:p>
      <w:pPr>
        <w:pStyle w:val="FirstParagraph"/>
      </w:pPr>
      <w:r>
        <w:t xml:space="preserve">In this context, an Academic Researcher is not isolated in a ivory tower. The proximity to multinational corporations, startups, and government labs creates a dynamic environment. For researchers in India Bangalore, the boundary between theoretical research and applied technology is increasingly porous.</w:t>
      </w:r>
    </w:p>
    <w:p>
      <w:pPr>
        <w:numPr>
          <w:ilvl w:val="0"/>
          <w:numId w:val="1001"/>
        </w:numPr>
        <w:pStyle w:val="Compact"/>
      </w:pPr>
      <w:r>
        <w:rPr>
          <w:bCs/>
          <w:b/>
        </w:rPr>
        <w:t xml:space="preserve">Diversity of Disciplines:</w:t>
      </w:r>
      <w:r>
        <w:t xml:space="preserve"> </w:t>
      </w:r>
      <w:r>
        <w:t xml:space="preserve">From biotechnology and artificial intelligence to urban planning and sustainable energy.</w:t>
      </w:r>
    </w:p>
    <w:p>
      <w:pPr>
        <w:numPr>
          <w:ilvl w:val="0"/>
          <w:numId w:val="1001"/>
        </w:numPr>
        <w:pStyle w:val="Compact"/>
      </w:pPr>
      <w:r>
        <w:rPr>
          <w:bCs/>
          <w:b/>
        </w:rPr>
        <w:t xml:space="preserve">Funding Opportunities:</w:t>
      </w:r>
    </w:p>
    <w:p>
      <w:pPr>
        <w:numPr>
          <w:ilvl w:val="0"/>
          <w:numId w:val="1001"/>
        </w:numPr>
        <w:pStyle w:val="Compact"/>
      </w:pPr>
      <w:r>
        <w:rPr>
          <w:bCs/>
          <w:b/>
        </w:rPr>
        <w:t xml:space="preserve">Talent Pool:</w:t>
      </w:r>
      <w:r>
        <w:t xml:space="preserve"> </w:t>
      </w:r>
      <w:r>
        <w:t xml:space="preserve">A vast influx of young engineers, data scientists, and doctoral candidates seeking mentorship and collaboration.</w:t>
      </w:r>
    </w:p>
    <w:bookmarkEnd w:id="21"/>
    <w:bookmarkEnd w:id="22"/>
    <w:bookmarkStart w:id="24" w:name="X7c3090ffe988ae8e0521e36005d64eb1d07db93"/>
    <w:p>
      <w:pPr>
        <w:pStyle w:val="Heading1"/>
      </w:pPr>
      <w:r>
        <w:t xml:space="preserve">The Evolving Role of the Academic Researcher</w:t>
      </w:r>
    </w:p>
    <w:p>
      <w:pPr>
        <w:pStyle w:val="FirstParagraph"/>
      </w:pPr>
      <w:r>
        <w:t xml:space="preserve">The definition of an Academic Researcher has shifted significantly in recent years. In India Bangalore, this evolution is particularly pronounced. The modern researcher is expected to be a tri-hybrid: a scholar, an entrepreneur, and a societal contributor.</w:t>
      </w:r>
    </w:p>
    <w:bookmarkStart w:id="23" w:name="beyond-publication-counts"/>
    <w:p>
      <w:pPr>
        <w:pStyle w:val="Heading3"/>
      </w:pPr>
      <w:r>
        <w:t xml:space="preserve">Beyond Publication Counts</w:t>
      </w:r>
    </w:p>
    <w:p>
      <w:pPr>
        <w:pStyle w:val="FirstParagraph"/>
      </w:pPr>
      <w:r>
        <w:t xml:space="preserve">While publishing high-impact papers remains crucial for tenure and recognition in India Bangalore’s academic circles, the metric of success is expanding. Institutions are increasingly valuing:</w:t>
      </w:r>
    </w:p>
    <w:p>
      <w:pPr>
        <w:numPr>
          <w:ilvl w:val="0"/>
          <w:numId w:val="1002"/>
        </w:numPr>
        <w:pStyle w:val="Compact"/>
      </w:pPr>
      <w:r>
        <w:rPr>
          <w:bCs/>
          <w:b/>
        </w:rPr>
        <w:t xml:space="preserve">Patent Filings:</w:t>
      </w:r>
      <w:r>
        <w:t xml:space="preserve"> </w:t>
      </w:r>
      <w:r>
        <w:t xml:space="preserve">Translating theoretical knowledge into protectable intellectual property.</w:t>
      </w:r>
    </w:p>
    <w:p>
      <w:pPr>
        <w:numPr>
          <w:ilvl w:val="0"/>
          <w:numId w:val="1002"/>
        </w:numPr>
        <w:pStyle w:val="Compact"/>
      </w:pPr>
      <w:r>
        <w:rPr>
          <w:bCs/>
          <w:b/>
        </w:rPr>
        <w:t xml:space="preserve">Societal Impact:</w:t>
      </w:r>
      <w:r>
        <w:t xml:space="preserve"> </w:t>
      </w:r>
      <w:r>
        <w:t xml:space="preserve">Solutions that address local challenges, such as water scarcity, traffic congestion, and healthcare accessibility specific to the region.</w:t>
      </w:r>
    </w:p>
    <w:p>
      <w:pPr>
        <w:numPr>
          <w:ilvl w:val="0"/>
          <w:numId w:val="1002"/>
        </w:numPr>
        <w:pStyle w:val="Compact"/>
      </w:pPr>
      <w:r>
        <w:rPr>
          <w:bCs/>
          <w:b/>
        </w:rPr>
        <w:t xml:space="preserve">Tech Transfer:</w:t>
      </w:r>
      <w:r>
        <w:t xml:space="preserve">The ability to license technologies to industry partners within India Bangalore’s startup ecosystem.</w:t>
      </w:r>
    </w:p>
    <w:bookmarkEnd w:id="23"/>
    <w:bookmarkEnd w:id="24"/>
    <w:bookmarkStart w:id="28" w:name="X4228836a4c71cdae4651e10f7b8eb0b2271d57d"/>
    <w:p>
      <w:pPr>
        <w:pStyle w:val="Heading1"/>
      </w:pPr>
      <w:r>
        <w:t xml:space="preserve">Sector-Specific Research Priorities in India Bangalore</w:t>
      </w:r>
    </w:p>
    <w:p>
      <w:pPr>
        <w:pStyle w:val="FirstParagraph"/>
      </w:pPr>
      <w:r>
        <w:t xml:space="preserve">To effectively present this seminar, we must highlight the specific domains where Academic Researchers in India Bangalore are making global waves. These sectors define the current research agenda.</w:t>
      </w:r>
    </w:p>
    <w:bookmarkStart w:id="25" w:name="biotechnology-and-healthcare"/>
    <w:p>
      <w:pPr>
        <w:pStyle w:val="Heading3"/>
      </w:pPr>
      <w:r>
        <w:t xml:space="preserve">1. Biotechnology and Healthcare</w:t>
      </w:r>
    </w:p>
    <w:p>
      <w:pPr>
        <w:pStyle w:val="FirstParagraph"/>
      </w:pPr>
      <w:r>
        <w:t xml:space="preserve">Bangalore is home to a dense cluster of pharmaceutical companies and biotech startups. Researchers here focus on genomics, vaccine development, and affordable diagnostic tools tailored for developing economies.</w:t>
      </w:r>
    </w:p>
    <w:bookmarkEnd w:id="25"/>
    <w:bookmarkStart w:id="26" w:name="information-technology-and-ai"/>
    <w:p>
      <w:pPr>
        <w:pStyle w:val="Heading3"/>
      </w:pPr>
      <w:r>
        <w:t xml:space="preserve">2. Information Technology and AI</w:t>
      </w:r>
    </w:p>
    <w:p>
      <w:pPr>
        <w:pStyle w:val="FirstParagraph"/>
      </w:pPr>
      <w:r>
        <w:t xml:space="preserve">The heart of India Bangalore’s economy relies on IT. Academic researchers are pushing the boundaries of machine learning algorithms, cybersecurity protocols, and blockchain applications. There is a strong emphasis on ethical AI development to prevent bias in large datasets.</w:t>
      </w:r>
    </w:p>
    <w:bookmarkEnd w:id="26"/>
    <w:bookmarkStart w:id="27" w:name="sustainable-urban-development"/>
    <w:p>
      <w:pPr>
        <w:pStyle w:val="Heading3"/>
      </w:pPr>
      <w:r>
        <w:t xml:space="preserve">3. Sustainable Urban Development</w:t>
      </w:r>
    </w:p>
    <w:p>
      <w:pPr>
        <w:pStyle w:val="FirstParagraph"/>
      </w:pPr>
      <w:r>
        <w:t xml:space="preserve">Growing rapidly, India Bangalore faces significant infrastructure challenges. Researchers are collaborating with urban planners to create smart city solutions, focusing on waste management, renewable energy integration, and efficient public transport systems.</w:t>
      </w:r>
    </w:p>
    <w:bookmarkEnd w:id="27"/>
    <w:bookmarkEnd w:id="28"/>
    <w:bookmarkStart w:id="29" w:name="challenges-faced-by-academic-researchers"/>
    <w:p>
      <w:pPr>
        <w:pStyle w:val="Heading1"/>
      </w:pPr>
      <w:r>
        <w:t xml:space="preserve">Challenges Faced by Academic Researchers</w:t>
      </w:r>
    </w:p>
    <w:p>
      <w:pPr>
        <w:pStyle w:val="FirstParagraph"/>
      </w:pPr>
      <w:r>
        <w:t xml:space="preserve">No seminar is complete without addressing the hurdles. While India Bangalore offers immense opportunities, the path for an Academic Researcher is fraught with systemic and logistical challenges.</w:t>
      </w:r>
    </w:p>
    <w:p>
      <w:pPr>
        <w:pStyle w:val="BodyText"/>
      </w:pPr>
      <w:r>
        <w:rPr>
          <w:bCs/>
          <w:b/>
        </w:rPr>
        <w:t xml:space="preserve">Bureaucratic Hurdles:</w:t>
      </w:r>
      <w:r>
        <w:t xml:space="preserve"> </w:t>
      </w:r>
      <w:r>
        <w:t xml:space="preserve">Procurement of equipment and approval of grants can often be delayed by administrative processes, slowing down the pace of innovation.</w:t>
      </w:r>
    </w:p>
    <w:p>
      <w:pPr>
        <w:numPr>
          <w:ilvl w:val="0"/>
          <w:numId w:val="1003"/>
        </w:numPr>
        <w:pStyle w:val="Compact"/>
      </w:pPr>
      <w:r>
        <w:rPr>
          <w:bCs/>
          <w:b/>
        </w:rPr>
        <w:t xml:space="preserve">Funding Gaps:</w:t>
      </w:r>
      <w:r>
        <w:t xml:space="preserve"> </w:t>
      </w:r>
      <w:r>
        <w:t xml:space="preserve">While private funding is abundant for tech startups, foundational science research often struggles to secure consistent long-term support.</w:t>
      </w:r>
    </w:p>
    <w:p>
      <w:pPr>
        <w:numPr>
          <w:ilvl w:val="0"/>
          <w:numId w:val="1003"/>
        </w:numPr>
        <w:pStyle w:val="Compact"/>
      </w:pPr>
      <w:r>
        <w:rPr>
          <w:bCs/>
          <w:b/>
        </w:rPr>
        <w:t xml:space="preserve">Bureaucratic Hurdles:</w:t>
      </w:r>
    </w:p>
    <w:p>
      <w:pPr>
        <w:numPr>
          <w:ilvl w:val="0"/>
          <w:numId w:val="1003"/>
        </w:numPr>
        <w:pStyle w:val="Compact"/>
      </w:pPr>
      <w:r>
        <w:rPr>
          <w:bCs/>
          <w:b/>
        </w:rPr>
        <w:t xml:space="preserve">Infrastructure Strain:</w:t>
      </w:r>
      <w:r>
        <w:t xml:space="preserve">: Rapid urbanization in India Bangalore has led to power fluctuations and traffic congestion, which indirectly affects the daily productivity of researchers commuting between campuses.</w:t>
      </w:r>
    </w:p>
    <w:p>
      <w:pPr>
        <w:numPr>
          <w:ilvl w:val="0"/>
          <w:numId w:val="1003"/>
        </w:numPr>
        <w:pStyle w:val="Compact"/>
      </w:pPr>
      <w:r>
        <w:rPr>
          <w:bCs/>
          <w:b/>
        </w:rPr>
        <w:t xml:space="preserve">Cognitive Load:</w:t>
      </w:r>
      <w:r>
        <w:t xml:space="preserve">: The pressure to commercialize research quickly can sometimes undermine the value of long-term, exploratory basic science.</w:t>
      </w:r>
    </w:p>
    <w:bookmarkEnd w:id="29"/>
    <w:bookmarkStart w:id="32" w:name="X4c23f1c43779a6510062b6865f9d5a718a73fc3"/>
    <w:p>
      <w:pPr>
        <w:pStyle w:val="Heading1"/>
      </w:pPr>
      <w:r>
        <w:t xml:space="preserve">Bridging the Gap: Academia-Industry Collaboration</w:t>
      </w:r>
    </w:p>
    <w:p>
      <w:pPr>
        <w:pStyle w:val="FirstParagraph"/>
      </w:pPr>
      <w:r>
        <w:t xml:space="preserve">A critical theme for this Seminar Presentation Slides document is the necessity of collaboration. In India Bangalore, the most successful research outcomes often stem from joint ventures between universities and industry giants.</w:t>
      </w:r>
    </w:p>
    <w:bookmarkStart w:id="30" w:name="the-model-of-success"/>
    <w:p>
      <w:pPr>
        <w:pStyle w:val="Heading3"/>
      </w:pPr>
      <w:r>
        <w:t xml:space="preserve">The Model of Success</w:t>
      </w:r>
    </w:p>
    <w:p>
      <w:pPr>
        <w:pStyle w:val="FirstParagraph"/>
      </w:pPr>
      <w:r>
        <w:t xml:space="preserve">We observe a growing trend where companies sponsor specific chairs or labs within universities. This allows an Academic Researcher to work on real-world problems using industry-grade data and computational power. Conversely, industries gain access to cutting-edge theoretical insights that they might not develop in-house.</w:t>
      </w:r>
    </w:p>
    <w:bookmarkEnd w:id="30"/>
    <w:bookmarkStart w:id="31" w:name="policy-recommendations"/>
    <w:p>
      <w:pPr>
        <w:pStyle w:val="Heading3"/>
      </w:pPr>
      <w:r>
        <w:t xml:space="preserve">Policy Recommendations</w:t>
      </w:r>
    </w:p>
    <w:p>
      <w:pPr>
        <w:numPr>
          <w:ilvl w:val="0"/>
          <w:numId w:val="1004"/>
        </w:numPr>
        <w:pStyle w:val="Compact"/>
      </w:pPr>
      <w:r>
        <w:t xml:space="preserve">Incentivize tax breaks for companies that partner with academic institutions in India Bangalore.</w:t>
      </w:r>
    </w:p>
    <w:p>
      <w:pPr>
        <w:numPr>
          <w:ilvl w:val="0"/>
          <w:numId w:val="1004"/>
        </w:numPr>
        <w:pStyle w:val="Compact"/>
      </w:pPr>
      <w:r>
        <w:t xml:space="preserve">Create standardized IP frameworks that protect both the researcher and the industry partner.</w:t>
      </w:r>
    </w:p>
    <w:p>
      <w:pPr>
        <w:numPr>
          <w:ilvl w:val="0"/>
          <w:numId w:val="1004"/>
        </w:numPr>
        <w:pStyle w:val="Compact"/>
      </w:pPr>
      <w:r>
        <w:t xml:space="preserve">Foster "sandwich courses" where students spend part of their time in labs and part of their time internships at firms.</w:t>
      </w:r>
    </w:p>
    <w:bookmarkEnd w:id="31"/>
    <w:bookmarkEnd w:id="32"/>
    <w:bookmarkStart w:id="35" w:name="the-future-outlook-strategic-directions"/>
    <w:p>
      <w:pPr>
        <w:pStyle w:val="Heading1"/>
      </w:pPr>
      <w:r>
        <w:t xml:space="preserve">The Future Outlook: Strategic Directions</w:t>
      </w:r>
    </w:p>
    <w:p>
      <w:pPr>
        <w:pStyle w:val="FirstParagraph"/>
      </w:pPr>
      <w:r>
        <w:t xml:space="preserve">Looking ahead, the role of the Academic Researcher in India Bangalore will continue to expand. The National Education Policy (NEP) has introduced reforms that encourage multidisciplinary research, moving away from siloed departments.</w:t>
      </w:r>
    </w:p>
    <w:bookmarkStart w:id="33" w:name="global-collaboration"/>
    <w:p>
      <w:pPr>
        <w:pStyle w:val="Heading3"/>
      </w:pPr>
      <w:r>
        <w:t xml:space="preserve">Global Collaboration</w:t>
      </w:r>
    </w:p>
    <w:bookmarkEnd w:id="33"/>
    <w:bookmarkStart w:id="34" w:name="digital-transformation"/>
    <w:p>
      <w:pPr>
        <w:pStyle w:val="Heading3"/>
      </w:pPr>
      <w:r>
        <w:t xml:space="preserve">Digital Transformation</w:t>
      </w:r>
    </w:p>
    <w:p>
      <w:pPr>
        <w:pStyle w:val="FirstParagraph"/>
      </w:pPr>
      <w:r>
        <w:t xml:space="preserve">The rise of digital infrastructure means that an Academic Researcher can now collaborate remotely with peers across the globe while still benefiting from the physical resources and community in India Bangalore. This hybrid model of research is the future.</w:t>
      </w:r>
    </w:p>
    <w:bookmarkEnd w:id="34"/>
    <w:bookmarkEnd w:id="35"/>
    <w:bookmarkStart w:id="36" w:name="conclusion-and-call-to-action"/>
    <w:p>
      <w:pPr>
        <w:pStyle w:val="Heading1"/>
      </w:pPr>
      <w:r>
        <w:t xml:space="preserve">Conclusion and Call to Action</w:t>
      </w:r>
    </w:p>
    <w:p>
      <w:pPr>
        <w:pStyle w:val="FirstParagraph"/>
      </w:pPr>
      <w:r>
        <w:t xml:space="preserve">In conclusion, this Seminar Presentation Slides document underscores that the Academic Researcher in India Bangalore is a pivotal figure in the nation’s development strategy. They are not just observers of society but active architects of its future.</w:t>
      </w:r>
    </w:p>
    <w:p>
      <w:pPr>
        <w:pStyle w:val="BodyText"/>
      </w:pPr>
      <w:r>
        <w:rPr>
          <w:bCs/>
          <w:b/>
        </w:rPr>
        <w:t xml:space="preserve">Key Takeaways:</w:t>
      </w:r>
    </w:p>
    <w:p>
      <w:pPr>
        <w:numPr>
          <w:ilvl w:val="0"/>
          <w:numId w:val="1005"/>
        </w:numPr>
        <w:pStyle w:val="Compact"/>
      </w:pPr>
      <w:r>
        <w:t xml:space="preserve">The ecosystem in India Bangalore supports a hybrid model of research that blends academia with industry.</w:t>
      </w:r>
    </w:p>
    <w:p>
      <w:pPr>
        <w:numPr>
          <w:ilvl w:val="0"/>
          <w:numId w:val="1005"/>
        </w:numPr>
        <w:pStyle w:val="Compact"/>
      </w:pPr>
      <w:r>
        <w:t xml:space="preserve">Societal impact and commercial viability are becoming as important as academic rigor.</w:t>
      </w:r>
    </w:p>
    <w:p>
      <w:pPr>
        <w:numPr>
          <w:ilvl w:val="0"/>
          <w:numId w:val="1005"/>
        </w:numPr>
        <w:pStyle w:val="Compact"/>
      </w:pPr>
      <w:r>
        <w:t xml:space="preserve">Collaboration is the key to overcoming infrastructure and funding challenges.</w:t>
      </w:r>
    </w:p>
    <w:p>
      <w:pPr>
        <w:pStyle w:val="FirstParagraph"/>
      </w:pPr>
      <w:r>
        <w:rPr>
          <w:bCs/>
          <w:b/>
        </w:rPr>
        <w:t xml:space="preserve">Final Thought:</w:t>
      </w:r>
    </w:p>
    <w:p>
      <w:pPr>
        <w:pStyle w:val="BodyText"/>
      </w:pPr>
      <w:r>
        <w:t xml:space="preserve">We urge stakeholders—university administrators, government policymakers, and industry leaders—to invest more robustly in the human capital of research. By empowering Academic Researchers in India Bangalore, we empower the entire nation to solve its most pressing challenges with ingenuity and scientific excellence.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Academic Researcher in India Bangalore</dc:title>
  <dc:creator/>
  <dc:language>en</dc:language>
  <cp:keywords/>
  <dcterms:created xsi:type="dcterms:W3CDTF">2026-07-29T15:12:04Z</dcterms:created>
  <dcterms:modified xsi:type="dcterms:W3CDTF">2026-07-29T15:12:04Z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