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Mumbai</w:t>
      </w:r>
    </w:p>
    <w:bookmarkStart w:id="21" w:name="Xc631bb93065c26bc8a12049ad8a86d05ac30d0e"/>
    <w:p>
      <w:pPr>
        <w:pStyle w:val="Heading1"/>
      </w:pPr>
      <w:r>
        <w:t xml:space="preserve">Seminar Presentation Slides: The Evolving Role of the Academic Researcher</w:t>
      </w:r>
    </w:p>
    <w:bookmarkStart w:id="20" w:name="Xe040e74ffe9ebc62fc9db7ea3ef518662fe0ad5"/>
    <w:p>
      <w:pPr>
        <w:pStyle w:val="Heading3"/>
      </w:pPr>
      <w:r>
        <w:t xml:space="preserve">Focusing on the Dynamic Landscape of India Mumbai</w:t>
      </w:r>
    </w:p>
    <w:p>
      <w:pPr>
        <w:pStyle w:val="FirstParagraph"/>
      </w:pPr>
      <w:r>
        <w:rPr>
          <w:bCs/>
          <w:b/>
        </w:rPr>
        <w:t xml:space="preserve">Presentation Context:</w:t>
      </w:r>
      <w:r>
        <w:t xml:space="preserve"> </w:t>
      </w:r>
      <w:r>
        <w:t xml:space="preserve">This seminar is designed to explore the multifaceted responsibilities, challenges, and opportunities facing academic researchers within the specific socio-economic and scientific ecosystem of India Mumbai. As a global hub for commerce, culture, and increasingly, science and technology, India Mumbai presents a unique case study for modern research methodologies.</w:t>
      </w:r>
    </w:p>
    <w:bookmarkEnd w:id="20"/>
    <w:bookmarkEnd w:id="21"/>
    <w:p>
      <w:pPr>
        <w:pStyle w:val="BodyText"/>
      </w:pPr>
      <w:r>
        <w:t xml:space="preserve">Introduction: The Academic Researcher Defined</w:t>
      </w:r>
    </w:p>
    <w:bookmarkStart w:id="22" w:name="who-is-the-modern-academic-researcher"/>
    <w:p>
      <w:pPr>
        <w:pStyle w:val="Heading3"/>
      </w:pPr>
      <w:r>
        <w:t xml:space="preserve">Who is the Modern Academic Researcher?</w:t>
      </w:r>
    </w:p>
    <w:p>
      <w:pPr>
        <w:pStyle w:val="FirstParagraph"/>
      </w:pPr>
      <w:r>
        <w:t xml:space="preserve">The role of an academic researcher has transcended traditional boundaries. In the context of India Mumbai, an academic researcher is not merely a scholar confined to a library or laboratory. They are interdisciplinary innovators, policy advisors, and community engagement specialists.</w:t>
      </w:r>
    </w:p>
    <w:p>
      <w:pPr>
        <w:pStyle w:val="BodyText"/>
      </w:pPr>
      <w:r>
        <w:t xml:space="preserve">Scholarship: Generating new knowledge through rigorous empirical study.</w:t>
      </w:r>
    </w:p>
    <w:p>
      <w:pPr>
        <w:pStyle w:val="BodyText"/>
      </w:pPr>
      <w:r>
        <w:rPr>
          <w:bCs/>
          <w:b/>
        </w:rPr>
        <w:t xml:space="preserve">Innovation:</w:t>
      </w:r>
      <w:r>
        <w:t xml:space="preserve">Mumbai, with its dense population and complex infrastructure, serves as a living laboratory for researchers studying urbanization, public health, and economics.</w:t>
      </w:r>
    </w:p>
    <w:bookmarkEnd w:id="22"/>
    <w:p>
      <w:pPr>
        <w:pStyle w:val="BodyText"/>
      </w:pPr>
      <w:r>
        <w:t xml:space="preserve">The Context: Why India Mumbai Matters</w:t>
      </w:r>
    </w:p>
    <w:bookmarkStart w:id="29" w:name="a-microcosm-of-national-challenges"/>
    <w:p>
      <w:pPr>
        <w:pStyle w:val="Heading3"/>
      </w:pPr>
      <w:r>
        <w:t xml:space="preserve">A Microcosm of National Challenges</w:t>
      </w:r>
    </w:p>
    <w:p>
      <w:pPr>
        <w:pStyle w:val="FirstParagraph"/>
      </w:pPr>
      <w:r>
        <w:t xml:space="preserve">Mumbai is the financial capital of India and one of the most populous cities in the world. For an academic researcher, this environment offers unparalleled data richness but also significant ethical and logistical hurdles.</w:t>
      </w:r>
    </w:p>
    <w:p>
      <w:pPr>
        <w:pStyle w:val="BodyText"/>
      </w:pPr>
      <w:r>
        <w:rPr>
          <w:bCs/>
          <w:b/>
        </w:rPr>
        <w:t xml:space="preserve">Key Characteristics of Mumbai for Researchers:</w:t>
      </w:r>
      <w:r>
        <w:br/>
      </w:r>
      <w:r>
        <w:t xml:space="preserve">1. High-density urban living.</w:t>
      </w:r>
      <w:r>
        <w:br/>
      </w:r>
      <w:r>
        <w:t xml:space="preserve">2. Extreme socio-economic disparity.</w:t>
      </w:r>
      <w:r>
        <w:br/>
      </w:r>
      <w:r>
        <w:t xml:space="preserve">3. A vibrant startup ecosystem driving technological innovation.</w:t>
      </w:r>
      <w:r>
        <w:br/>
      </w:r>
      <w:r>
        <w:t xml:space="preserve">4. Rich cultural heritage influencing social sciences research.</w:t>
      </w:r>
    </w:p>
    <w:p>
      <w:pPr>
        <w:pStyle w:val="BodyText"/>
      </w:pPr>
      <w:r>
        <w:t xml:space="preserve">Key Research Domains in India Mumbai</w:t>
      </w:r>
    </w:p>
    <w:bookmarkStart w:id="23" w:name="interdisciplinary-focus-areas"/>
    <w:p>
      <w:pPr>
        <w:pStyle w:val="Heading3"/>
      </w:pPr>
      <w:r>
        <w:t xml:space="preserve">Interdisciplinary Focus Areas</w:t>
      </w:r>
    </w:p>
    <w:p>
      <w:pPr>
        <w:pStyle w:val="FirstParagraph"/>
      </w:pPr>
      <w:r>
        <w:t xml:space="preserve">To effectively serve the community of India Mumbai, academic researchers must align their work with critical local needs. The following domains represent high-impact areas:</w:t>
      </w:r>
    </w:p>
    <w:p>
      <w:pPr>
        <w:numPr>
          <w:ilvl w:val="0"/>
          <w:numId w:val="1001"/>
        </w:numPr>
        <w:pStyle w:val="Compact"/>
      </w:pPr>
      <w:r>
        <w:rPr>
          <w:bCs/>
          <w:b/>
        </w:rPr>
        <w:t xml:space="preserve">Sustainable Urban Planning:</w:t>
      </w:r>
      <w:r>
        <w:t xml:space="preserve">Mumbai faces significant issues related to flooding, housing shortages, and transportation congestion. Researchers in civil engineering and urban planning are crucial in developing resilient infrastructure models.</w:t>
      </w:r>
    </w:p>
    <w:p>
      <w:pPr>
        <w:numPr>
          <w:ilvl w:val="0"/>
          <w:numId w:val="1001"/>
        </w:numPr>
        <w:pStyle w:val="Compact"/>
      </w:pPr>
      <w:r>
        <w:t xml:space="preserve">Public Health Epidemiology:The post-pandemic landscape has highlighted the need for robust health data systems. Academic researchers in Mumbai are pivotal in tracking disease vectors, mental health trends among urban youth, and healthcare accessibility in informal settlements.</w:t>
      </w:r>
    </w:p>
    <w:p>
      <w:pPr>
        <w:numPr>
          <w:ilvl w:val="0"/>
          <w:numId w:val="1001"/>
        </w:numPr>
        <w:pStyle w:val="Compact"/>
      </w:pPr>
      <w:r>
        <w:t xml:space="preserve">Digital Economy and Fintech:As the home to major financial institutions and a burgeoning tech sector, India Mumbai is a hotspot for economic research. Scholars analyze market dynamics, regulatory impacts on startups, and financial inclusion strategies for underserved populations.</w:t>
      </w:r>
    </w:p>
    <w:bookmarkEnd w:id="23"/>
    <w:p>
      <w:pPr>
        <w:pStyle w:val="FirstParagraph"/>
      </w:pPr>
      <w:r>
        <w:t xml:space="preserve">Challenges Faced by Academic Researchers</w:t>
      </w:r>
    </w:p>
    <w:bookmarkStart w:id="24" w:name="X4da622b0c94eb49671a04fd4229c2fae07105a1"/>
    <w:p>
      <w:pPr>
        <w:pStyle w:val="Heading3"/>
      </w:pPr>
      <w:r>
        <w:t xml:space="preserve">Navigating the Complexities of India Mumbai</w:t>
      </w:r>
    </w:p>
    <w:p>
      <w:pPr>
        <w:pStyle w:val="FirstParagraph"/>
      </w:pPr>
      <w:r>
        <w:t xml:space="preserve">While the opportunities are vast, academic researchers in this region face distinct challenges that differ from Western or rural Indian contexts.</w:t>
      </w:r>
    </w:p>
    <w:p>
      <w:pPr>
        <w:numPr>
          <w:ilvl w:val="0"/>
          <w:numId w:val="1002"/>
        </w:numPr>
        <w:pStyle w:val="Compact"/>
      </w:pPr>
      <w:r>
        <w:t xml:space="preserve">Bureaucratic Hurdles:Navigating institutional regulations and obtaining ethical clearances can be time-consuming, potentially slowing down the pace of discovery.</w:t>
      </w:r>
    </w:p>
    <w:p>
      <w:pPr>
        <w:numPr>
          <w:ilvl w:val="0"/>
          <w:numId w:val="1002"/>
        </w:numPr>
        <w:pStyle w:val="Compact"/>
      </w:pPr>
      <w:r>
        <w:t xml:space="preserve">Ethical Considerations:In a city with vast inequality, researchers must ensure that their work does not exploit vulnerable populations. Ethical rigor is paramount when conducting fieldwork in informal settlements or marginalized communities.</w:t>
      </w:r>
    </w:p>
    <w:bookmarkEnd w:id="24"/>
    <w:p>
      <w:pPr>
        <w:pStyle w:val="FirstParagraph"/>
      </w:pPr>
      <w:r>
        <w:t xml:space="preserve">The Impact of Technology on Research</w:t>
      </w:r>
    </w:p>
    <w:bookmarkStart w:id="25" w:name="digital-tools-and-data-analytics"/>
    <w:p>
      <w:pPr>
        <w:pStyle w:val="Heading3"/>
      </w:pPr>
      <w:r>
        <w:t xml:space="preserve">Digital Tools and Data Analytics</w:t>
      </w:r>
    </w:p>
    <w:p>
      <w:pPr>
        <w:pStyle w:val="FirstParagraph"/>
      </w:pPr>
      <w:r>
        <w:t xml:space="preserve">In India Mumbai, the integration of digital technology has revolutionized how academic researchers collect and analyze data.</w:t>
      </w:r>
    </w:p>
    <w:bookmarkEnd w:id="25"/>
    <w:p>
      <w:pPr>
        <w:pStyle w:val="FirstParagraph"/>
      </w:pPr>
      <w:r>
        <w:t xml:space="preserve">Collaboration and Knowledge Transfer</w:t>
      </w:r>
    </w:p>
    <w:bookmarkStart w:id="26" w:name="X707bfdf5be4101eed425f12fd3745c38b6e7033"/>
    <w:p>
      <w:pPr>
        <w:pStyle w:val="Heading3"/>
      </w:pPr>
      <w:r>
        <w:t xml:space="preserve">Bridging the Gap Between Academia and Society</w:t>
      </w:r>
    </w:p>
    <w:p>
      <w:pPr>
        <w:pStyle w:val="FirstParagraph"/>
      </w:pPr>
      <w:r>
        <w:t xml:space="preserve">The role of an academic researcher in India Mumbai extends beyond publication. It involves active knowledge transfer to stakeholders, including government bodies, NGOs, and the private sector.</w:t>
      </w:r>
    </w:p>
    <w:p>
      <w:pPr>
        <w:numPr>
          <w:ilvl w:val="0"/>
          <w:numId w:val="1004"/>
        </w:numPr>
        <w:pStyle w:val="Compact"/>
      </w:pPr>
      <w:r>
        <w:t xml:space="preserve">Community Engagement:Successful projects often involve community members in the research process, ensuring that solutions are culturally relevant and practically implementable.</w:t>
      </w:r>
    </w:p>
    <w:bookmarkEnd w:id="26"/>
    <w:p>
      <w:pPr>
        <w:pStyle w:val="FirstParagraph"/>
      </w:pPr>
      <w:r>
        <w:t xml:space="preserve">Future Outlook</w:t>
      </w:r>
    </w:p>
    <w:bookmarkStart w:id="27" w:name="X14d55c2d5385b61a7ac81a055d9a27afb943cbe"/>
    <w:p>
      <w:pPr>
        <w:pStyle w:val="Heading3"/>
      </w:pPr>
      <w:r>
        <w:t xml:space="preserve">The Road Ahead for Researchers in India Mumbai</w:t>
      </w:r>
    </w:p>
    <w:p>
      <w:pPr>
        <w:pStyle w:val="FirstParagraph"/>
      </w:pPr>
      <w:r>
        <w:t xml:space="preserve">As we look to the future, the importance of academic research in shaping the trajectory of India Mumbai cannot be overstated. The city’s growth depends on evidence-based decision-making.</w:t>
      </w:r>
    </w:p>
    <w:p>
      <w:pPr>
        <w:numPr>
          <w:ilvl w:val="0"/>
          <w:numId w:val="1005"/>
        </w:numPr>
        <w:pStyle w:val="Compact"/>
      </w:pPr>
      <w:r>
        <w:t xml:space="preserve">Educational Innovation:New pedagogical research is needed to adapt higher education to the needs of a digital economy, ensuring that students in India Mumbai are job-ready.The rise of interdisciplinary centers will break down silos, allowing for holistic solutions to complex urban problems.</w:t>
      </w:r>
    </w:p>
    <w:bookmarkEnd w:id="27"/>
    <w:p>
      <w:pPr>
        <w:pStyle w:val="FirstParagraph"/>
      </w:pPr>
      <w:r>
        <w:t xml:space="preserve">Conclusion</w:t>
      </w:r>
    </w:p>
    <w:bookmarkStart w:id="28" w:name="X6acc562d58edd02599cb63a4a03232ec2f22839"/>
    <w:p>
      <w:pPr>
        <w:pStyle w:val="Heading3"/>
      </w:pPr>
      <w:r>
        <w:t xml:space="preserve">Empowering Change Through Rigorous Inquiry</w:t>
      </w:r>
    </w:p>
    <w:p>
      <w:pPr>
        <w:pStyle w:val="FirstParagraph"/>
      </w:pPr>
      <w:r>
        <w:t xml:space="preserve">In summary, the academic researcher in India Mumbai is a vital agent of change. They navigate a complex landscape of resources, challenges, and opportunities to produce knowledge that improves lives.</w:t>
      </w:r>
    </w:p>
    <w:p>
      <w:pPr>
        <w:pStyle w:val="BodyText"/>
      </w:pPr>
      <w:r>
        <w:rPr>
          <w:bCs/>
          <w:b/>
        </w:rPr>
        <w:t xml:space="preserve">Final Takeaway:</w:t>
      </w:r>
    </w:p>
    <w:p>
      <w:pPr>
        <w:pStyle w:val="BlockText"/>
      </w:pPr>
      <w:r>
        <w:t xml:space="preserve">"The strength of India Mumbai lies not just in its economic output, but in its intellectual capital. By supporting and empowering academic researchers, we invest in the sustainable and equitable future of one of the world’s most dynamic cities."</w:t>
      </w:r>
    </w:p>
    <w:p>
      <w:pPr>
        <w:pStyle w:val="FirstParagraph"/>
      </w:pPr>
      <w:r>
        <w:rPr>
          <w:iCs/>
          <w:i/>
        </w:rPr>
        <w:t xml:space="preserve">This seminar encourages further discussion on how institutions can better support these critical roles.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India Mumbai</dc:title>
  <dc:creator/>
  <dc:language>en</dc:language>
  <cp:keywords/>
  <dcterms:created xsi:type="dcterms:W3CDTF">2026-07-29T18:21:53Z</dcterms:created>
  <dcterms:modified xsi:type="dcterms:W3CDTF">2026-07-29T18:21:53Z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