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0" w:name="X5536045d03fbe7e04a88e09a59750c638b6dfb2"/>
    <w:p>
      <w:pPr>
        <w:pStyle w:val="Heading1"/>
      </w:pPr>
      <w:r>
        <w:t xml:space="preserve">Seminar Presentation Slides: The Evolving Role of the Academic Researcher in Italy Milan</w:t>
      </w:r>
    </w:p>
    <w:bookmarkEnd w:id="20"/>
    <w:bookmarkStart w:id="21" w:name="title-slide-and-introduction"/>
    <w:p>
      <w:pPr>
        <w:pStyle w:val="Heading2"/>
      </w:pPr>
      <w:r>
        <w:t xml:space="preserve">Title Slide and Introduction</w:t>
      </w:r>
    </w:p>
    <w:p>
      <w:pPr>
        <w:pStyle w:val="FirstParagraph"/>
      </w:pPr>
      <w:r>
        <w:t xml:space="preserve">Welcome to this comprehensive seminar presentation designed specifically for an academic audience situated in the vibrant heart of Italy Milan. As we gather to discuss the multifaceted role of the Academic Researcher, it is crucial to acknowledge that this discussion is not merely theoretical; it is deeply rooted in the specific economic, cultural, and institutional fabric of Italy Milan.</w:t>
      </w:r>
    </w:p>
    <w:p>
      <w:pPr>
        <w:pStyle w:val="BodyText"/>
      </w:pPr>
      <w:r>
        <w:t xml:space="preserve">Milan stands as a beacon of innovation in Southern Europe. It is known globally as a hub for fashion, design, finance, and increasingly, technology and scientific research. Therefore when we speak about the Academic Researcher today we are speaking about an individual who operates at the intersection of traditional scholarly rigor and modern industrial application. The purpose of these Seminar Presentation Slides is to outline the challenges opportunities and strategic imperatives facing researchers in this dynamic city.</w:t>
      </w:r>
    </w:p>
    <w:p>
      <w:pPr>
        <w:pStyle w:val="BodyText"/>
      </w:pPr>
      <w:r>
        <w:t xml:space="preserve">Italy Milan represents a unique ecosystem where ancient traditions meet cutting-edge innovation. For the Academic Researcher this environment offers unparalleled access to industry partners international networking opportunities and state-of-the-art facilities. However it also presents distinct challenges related funding competition and the pressure to translate theoretical knowledge into tangible societal impact.</w:t>
      </w:r>
    </w:p>
    <w:bookmarkEnd w:id="21"/>
    <w:bookmarkStart w:id="22" w:name="the-landscape-of-research-in-italy-milan"/>
    <w:p>
      <w:pPr>
        <w:pStyle w:val="Heading2"/>
      </w:pPr>
      <w:r>
        <w:t xml:space="preserve">The Landscape of Research in Italy Milan</w:t>
      </w:r>
    </w:p>
    <w:p>
      <w:pPr>
        <w:pStyle w:val="FirstParagraph"/>
      </w:pPr>
      <w:r>
        <w:t xml:space="preserve">To understand the role of the Academic Researcher one must first appreciate the research landscape of Italy Milan. This city is home to some of Europe most prestigious institutions including Politecnico di Milano Bocconi University Università degli Studi di Milano and numerous specialized research centers.</w:t>
      </w:r>
    </w:p>
    <w:p>
      <w:pPr>
        <w:numPr>
          <w:ilvl w:val="0"/>
          <w:numId w:val="1001"/>
        </w:numPr>
        <w:pStyle w:val="Compact"/>
      </w:pPr>
      <w:r>
        <w:t xml:space="preserve">Politecnico di Milano: A leader in engineering architecture and industrial design driving innovation in smart cities sustainable energy and digital transformation.</w:t>
      </w:r>
    </w:p>
    <w:p>
      <w:pPr>
        <w:numPr>
          <w:ilvl w:val="0"/>
          <w:numId w:val="1001"/>
        </w:numPr>
        <w:pStyle w:val="Compact"/>
      </w:pPr>
      <w:r>
        <w:t xml:space="preserve">Bocconi University: A global powerhouse in economics business law social sciences fostering research that informs policy and market dynamics across Europe.</w:t>
      </w:r>
    </w:p>
    <w:p>
      <w:pPr>
        <w:numPr>
          <w:ilvl w:val="0"/>
          <w:numId w:val="1001"/>
        </w:numPr>
        <w:pStyle w:val="Compact"/>
      </w:pPr>
      <w:r>
        <w:t xml:space="preserve">Università degli Studi di Milano: Renowned for its contributions to medicine biology humanities and arts serving as a cornerstone of public health research and cultural preservation.</w:t>
      </w:r>
    </w:p>
    <w:p>
      <w:pPr>
        <w:pStyle w:val="FirstParagraph"/>
      </w:pPr>
      <w:r>
        <w:t xml:space="preserve">In this context the Academic Researcher is not an isolated scholar but a node in a complex network. The Seminar Presentation Slides emphasize that collaboration is key. Researchers in Italy Milan are increasingly expected to collaborate across disciplines breaking down silos between engineering economics social sciences and humanities to address complex global challenges such as climate change public health crises and digital inequality.</w:t>
      </w:r>
    </w:p>
    <w:bookmarkEnd w:id="22"/>
    <w:bookmarkStart w:id="23" w:name="X6a3d8ef6d8624000a559e97e2dca979e69f9756"/>
    <w:p>
      <w:pPr>
        <w:pStyle w:val="Heading2"/>
      </w:pPr>
      <w:r>
        <w:t xml:space="preserve">Key Responsibilities of the Modern Academic Researcher</w:t>
      </w:r>
    </w:p>
    <w:p>
      <w:pPr>
        <w:pStyle w:val="FirstParagraph"/>
      </w:pPr>
      <w:r>
        <w:t xml:space="preserve">The definition of an Academic Researcher is evolving. In Italy Milan particularly the expectations extend beyond traditional publication metrics. The modern researcher is expected to be a multi-hyphenate professional.</w:t>
      </w:r>
    </w:p>
    <w:p>
      <w:pPr>
        <w:numPr>
          <w:ilvl w:val="0"/>
          <w:numId w:val="1002"/>
        </w:numPr>
        <w:pStyle w:val="Compact"/>
      </w:pPr>
      <w:r>
        <w:t xml:space="preserve">Scholarly Excellence: Producing high-quality peer-reviewed publications in top-tier journals remains the foundation of academic credibility. However in Italy Milan there is a growing emphasis on open access research that maximizes visibility and societal engagement.</w:t>
      </w:r>
    </w:p>
    <w:p>
      <w:pPr>
        <w:numPr>
          <w:ilvl w:val="0"/>
          <w:numId w:val="1002"/>
        </w:numPr>
        <w:pStyle w:val="Compact"/>
      </w:pPr>
      <w:r>
        <w:t xml:space="preserve">Innovation and Technology Transfer: With strong ties to industry especially in sectors like fashion tech finance and biomedicine researchers are expected to engage with technology transfer offices. This involves patenting inventions spin-off creation and licensing agreements that bring academic innovations to market.</w:t>
      </w:r>
    </w:p>
    <w:p>
      <w:pPr>
        <w:numPr>
          <w:ilvl w:val="0"/>
          <w:numId w:val="1002"/>
        </w:numPr>
        <w:pStyle w:val="Compact"/>
      </w:pPr>
      <w:r>
        <w:t xml:space="preserve">Public Engagement: As a public-facing intellectual the Academic Researcher in Italy Milan has a duty to communicate complex ideas to the general public policymakers and industry stakeholders. Effective science communication is no longer optional it is essential for securing funding and maintaining public trust.</w:t>
      </w:r>
    </w:p>
    <w:p>
      <w:pPr>
        <w:numPr>
          <w:ilvl w:val="0"/>
          <w:numId w:val="1002"/>
        </w:numPr>
        <w:pStyle w:val="Compact"/>
      </w:pPr>
      <w:r>
        <w:t xml:space="preserve">Mentorship: Guiding the next generation of scholars through doctoral programs postdoctoral fellowships and undergraduate research projects is a core responsibility that shapes the future academic landscape.</w:t>
      </w:r>
    </w:p>
    <w:bookmarkEnd w:id="23"/>
    <w:bookmarkStart w:id="24" w:name="challenges-facing-academic-researchers"/>
    <w:p>
      <w:pPr>
        <w:pStyle w:val="Heading2"/>
      </w:pPr>
      <w:r>
        <w:t xml:space="preserve">Challenges Facing Academic Researchers</w:t>
      </w:r>
    </w:p>
    <w:p>
      <w:pPr>
        <w:pStyle w:val="FirstParagraph"/>
      </w:pPr>
      <w:r>
        <w:t xml:space="preserve">Despite the opportunities significant challenges persist. The Seminar Presentation Slides highlight several critical issues that Academic Researchers in Italy Milan must navigate.</w:t>
      </w:r>
    </w:p>
    <w:p>
      <w:pPr>
        <w:numPr>
          <w:ilvl w:val="0"/>
          <w:numId w:val="1003"/>
        </w:numPr>
        <w:pStyle w:val="Compact"/>
      </w:pPr>
      <w:r>
        <w:t xml:space="preserve">Funding Volatility: While institutions like Politecnico di Milano and Bocconi attract substantial private and EU funding public research funding in Italy has historically been constrained. Researchers must be adept at writing competitive grants securing industry partnerships and diversifying their income streams.</w:t>
      </w:r>
    </w:p>
    <w:p>
      <w:pPr>
        <w:numPr>
          <w:ilvl w:val="0"/>
          <w:numId w:val="1003"/>
        </w:numPr>
        <w:pStyle w:val="Compact"/>
      </w:pPr>
      <w:r>
        <w:t xml:space="preserve">International Competition: Italy Milan is a global city attracting talent from around the world. Academic Researchers face intense competition for top positions prestigious awards and high-impact publications. This requires not only excellence but also strategic networking in English the lingua franca of science.</w:t>
      </w:r>
    </w:p>
    <w:p>
      <w:pPr>
        <w:numPr>
          <w:ilvl w:val="0"/>
          <w:numId w:val="1003"/>
        </w:numPr>
        <w:pStyle w:val="Compact"/>
      </w:pPr>
      <w:r>
        <w:t xml:space="preserve">Bureaucratic Hurdles: Italian academia can sometimes be burdened by complex administrative procedures. Navigating these bureaucratic landscapes while maintaining research momentum requires resilience organizational skills and institutional support.</w:t>
      </w:r>
    </w:p>
    <w:p>
      <w:pPr>
        <w:numPr>
          <w:ilvl w:val="0"/>
          <w:numId w:val="1003"/>
        </w:numPr>
        <w:pStyle w:val="Compact"/>
      </w:pPr>
      <w:r>
        <w:t xml:space="preserve">Work-Life Balance: The pressure to publish secure funding and engage in outreach activities can lead to burnout. Promoting a sustainable career path that values well-being alongside productivity is crucial for retention of talent in Italy Milan.</w:t>
      </w:r>
    </w:p>
    <w:bookmarkEnd w:id="24"/>
    <w:bookmarkStart w:id="25" w:name="the-role-of-collaboration-and-networking"/>
    <w:p>
      <w:pPr>
        <w:pStyle w:val="Heading2"/>
      </w:pPr>
      <w:r>
        <w:t xml:space="preserve">The Role of Collaboration and Networking</w:t>
      </w:r>
    </w:p>
    <w:p>
      <w:pPr>
        <w:pStyle w:val="FirstParagraph"/>
      </w:pPr>
      <w:r>
        <w:t xml:space="preserve">In the context of Italy Milan collaboration is not just beneficial it is imperative. The city serves as a bridge between Northern Europe Asia and Africa making it an ideal location for international research projects.</w:t>
      </w:r>
    </w:p>
    <w:p>
      <w:pPr>
        <w:numPr>
          <w:ilvl w:val="0"/>
          <w:numId w:val="1004"/>
        </w:numPr>
        <w:pStyle w:val="Compact"/>
      </w:pPr>
      <w:r>
        <w:t xml:space="preserve">Industry-Academia Partnerships: Strong collaborations with companies like Enel Generali Pirelli and numerous startups allow researchers to test hypotheses in real-world settings. These partnerships provide access to data resources and funding that are often unavailable within the university alone.</w:t>
      </w:r>
    </w:p>
    <w:p>
      <w:pPr>
        <w:numPr>
          <w:ilvl w:val="0"/>
          <w:numId w:val="1004"/>
        </w:numPr>
        <w:pStyle w:val="Compact"/>
      </w:pPr>
      <w:r>
        <w:t xml:space="preserve">Euro-Mediterranean Networks: Italy Milan is a hub for Euro-Mediterranean research initiatives focusing on migration energy security cultural heritage and sustainable development. Academic Researchers who engage with these networks contribute to regional stability and global understanding.</w:t>
      </w:r>
    </w:p>
    <w:p>
      <w:pPr>
        <w:numPr>
          <w:ilvl w:val="0"/>
          <w:numId w:val="1004"/>
        </w:numPr>
        <w:pStyle w:val="Compact"/>
      </w:pPr>
      <w:r>
        <w:t xml:space="preserve">Interdisciplinary Centers: Many leading institutions in Italy Milan have established interdisciplinary centers that bring together experts from diverse fields. For example centers for bioengineering combine biology chemistry physics and engineering to develop new medical technologies.</w:t>
      </w:r>
    </w:p>
    <w:bookmarkEnd w:id="25"/>
    <w:bookmarkStart w:id="26" w:name="strategic-recommendations-for-success"/>
    <w:p>
      <w:pPr>
        <w:pStyle w:val="Heading2"/>
      </w:pPr>
      <w:r>
        <w:t xml:space="preserve">Strategic Recommendations for Success</w:t>
      </w:r>
    </w:p>
    <w:p>
      <w:pPr>
        <w:pStyle w:val="FirstParagraph"/>
      </w:pPr>
      <w:r>
        <w:t xml:space="preserve">Based on the analysis presented in these Seminar Presentation Slides here are strategic recommendations for Academic Researchers aiming to thrive in Italy Milan.</w:t>
      </w:r>
    </w:p>
    <w:p>
      <w:pPr>
        <w:numPr>
          <w:ilvl w:val="0"/>
          <w:numId w:val="1005"/>
        </w:numPr>
        <w:pStyle w:val="Compact"/>
      </w:pPr>
      <w:r>
        <w:t xml:space="preserve">Diversify Funding Sources: Do not rely solely on public grants. Develop relationships with industry partners seek European Union Horizon Europe funding and explore philanthropic opportunities.</w:t>
      </w:r>
    </w:p>
    <w:p>
      <w:pPr>
        <w:numPr>
          <w:ilvl w:val="0"/>
          <w:numId w:val="1005"/>
        </w:numPr>
        <w:pStyle w:val="Compact"/>
      </w:pPr>
      <w:r>
        <w:t xml:space="preserve">Enhance Digital Literacy: Master digital tools for data analysis remote collaboration and open science platforms. This increases efficiency and broadens your reach.</w:t>
      </w:r>
    </w:p>
    <w:p>
      <w:pPr>
        <w:numPr>
          <w:ilvl w:val="0"/>
          <w:numId w:val="1005"/>
        </w:numPr>
        <w:pStyle w:val="Compact"/>
      </w:pPr>
      <w:r>
        <w:t xml:space="preserve">Prioritize Impact: Frame your research questions to address societal needs. Demonstrate how your work in Italy Milan contributes to economic growth social equity or environmental sustainability.</w:t>
      </w:r>
    </w:p>
    <w:p>
      <w:pPr>
        <w:numPr>
          <w:ilvl w:val="0"/>
          <w:numId w:val="1005"/>
        </w:numPr>
        <w:pStyle w:val="Compact"/>
      </w:pPr>
      <w:r>
        <w:t xml:space="preserve">Build an International Profile: Present at international conferences publish in English journals and collaborate with foreign institutions. Visibility is currency in academia.</w:t>
      </w:r>
    </w:p>
    <w:bookmarkEnd w:id="26"/>
    <w:bookmarkStart w:id="27" w:name="conclusion-and-future-outlook"/>
    <w:p>
      <w:pPr>
        <w:pStyle w:val="Heading2"/>
      </w:pPr>
      <w:r>
        <w:t xml:space="preserve">Conclusion and Future Outlook</w:t>
      </w:r>
    </w:p>
    <w:p>
      <w:pPr>
        <w:pStyle w:val="FirstParagraph"/>
      </w:pPr>
      <w:r>
        <w:t xml:space="preserve">In conclusion the role of the Academic Researcher in Italy Milan is dynamic challenging and incredibly rewarding. As we have explored through these Seminar Presentation Slides success requires a blend of scholarly rigor entrepreneurial spirit and collaborative mindset.</w:t>
      </w:r>
    </w:p>
    <w:p>
      <w:pPr>
        <w:pStyle w:val="BodyText"/>
      </w:pPr>
      <w:r>
        <w:t xml:space="preserve">Milan offers a unique platform for researchers to make a global impact while contributing to local development. By embracing innovation leveraging networks and prioritizing societal relevance Academic Researchers can shape the future of knowledge production.</w:t>
      </w:r>
    </w:p>
    <w:p>
      <w:pPr>
        <w:pStyle w:val="BodyText"/>
      </w:pPr>
      <w:r>
        <w:t xml:space="preserve">The future belongs to those who can bridge the gap between theory and practice tradition and modernity Italy Milan is ready for leaders in this endeavor. Let us commit to fostering an academic culture that values excellence integrity collaboration and impact.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2026-07-29T17:16:00Z</dcterms:created>
  <dcterms:modified xsi:type="dcterms:W3CDTF">2026-07-29T17:16:00Z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