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p>
      <w:pPr>
        <w:pStyle w:val="FirstParagraph"/>
      </w:pPr>
      <w:r>
        <w:t xml:space="preserve">```html</w:t>
      </w:r>
    </w:p>
    <w:bookmarkStart w:id="20" w:name="X5f3be83dc80aec7a8f9c26b86617be3c737e068"/>
    <w:p>
      <w:pPr>
        <w:pStyle w:val="Heading1"/>
      </w:pPr>
      <w:r>
        <w:t xml:space="preserve">The Role of the Academic Researcher</w:t>
      </w:r>
      <w:r>
        <w:br/>
      </w:r>
      <w:r>
        <w:t xml:space="preserve">In Japan Kyoto: Bridging Tradition and Innovation</w:t>
      </w:r>
    </w:p>
    <w:bookmarkEnd w:id="20"/>
    <w:bookmarkStart w:id="21" w:name="X08be60b5d943661d8fb4673e74a711c74684d22"/>
    <w:p>
      <w:pPr>
        <w:pStyle w:val="Heading2"/>
      </w:pPr>
      <w:r>
        <w:t xml:space="preserve">Introduction to the Setting: Why Japan Kyoto?</w:t>
      </w:r>
    </w:p>
    <w:p>
      <w:pPr>
        <w:pStyle w:val="FirstParagraph"/>
      </w:pPr>
      <w:r>
        <w:t xml:space="preserve">Kyoto stands as a unique beacon for academic research, blending centuries-old tradition with cutting-edge scientific inquiry. As an Academic Researcher in this historic city one must navigate the delicate balance between respecting cultural heritage and pushing the boundaries of modern knowledge.</w:t>
      </w:r>
    </w:p>
    <w:p>
      <w:pPr>
        <w:pStyle w:val="BodyText"/>
      </w:pPr>
      <w:r>
        <w:t xml:space="preserve">This seminar explores how researchers can thrive within Kyoto’s specific institutional landscape, leveraging its rich history to foster interdisciplinary collaboration and global impact.</w:t>
      </w:r>
    </w:p>
    <w:bookmarkEnd w:id="21"/>
    <w:bookmarkStart w:id="22" w:name="X6b352b21436796f6eb9a7139b08e0619a9959d4"/>
    <w:p>
      <w:pPr>
        <w:pStyle w:val="Heading2"/>
      </w:pPr>
      <w:r>
        <w:t xml:space="preserve">The Unique Academic Ecosystem in Japan Kyoto</w:t>
      </w:r>
    </w:p>
    <w:p>
      <w:pPr>
        <w:pStyle w:val="FirstParagraph"/>
      </w:pPr>
      <w:r>
        <w:t xml:space="preserve">Kyoto University: One of Japan's most prestigious institutions known for producing Nobel laureates.</w:t>
      </w:r>
    </w:p>
    <w:p>
      <w:pPr>
        <w:pStyle w:val="BodyText"/>
      </w:pPr>
      <w:r>
        <w:t xml:space="preserve">Kyoto Institute of Technology: A hub for engineering and technological innovation.</w:t>
      </w:r>
    </w:p>
    <w:p>
      <w:pPr>
        <w:pStyle w:val="BodyText"/>
      </w:pPr>
      <w:r>
        <w:t xml:space="preserve">Cultural Heritage Integration : Research projects often intersect with traditional arts , crafts, and philosophy .&lt; / ul &gt;&lt; div class =" slide "&gt;</w:t>
      </w:r>
    </w:p>
    <w:bookmarkEnd w:id="22"/>
    <w:bookmarkStart w:id="23" w:name="Xb99a611cbb16745adf7443349d23ebc998c4822"/>
    <w:p>
      <w:pPr>
        <w:pStyle w:val="Heading2"/>
      </w:pPr>
      <w:r>
        <w:t xml:space="preserve">The Role of the Academic Researcher In Japan Kyoto &lt; p &gt; The academic researcher in Japan Kyoto is not merely an observer but a participant in a living laboratory. This role involves:</w:t>
      </w:r>
    </w:p>
    <w:p>
      <w:pPr>
        <w:pStyle w:val="FirstParagraph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Understanding the nuances of Japanese work ethic (Konjo) and hierarchical structures.</w:t>
      </w:r>
    </w:p>
    <w:p>
      <w:pPr>
        <w:pStyle w:val="BodyText"/>
      </w:pPr>
      <w:r>
        <w:rPr>
          <w:bCs/>
          <w:b/>
        </w:rPr>
        <w:t xml:space="preserve">Interdisciplinary Approach :: Engaging with fields from robotics to Zen Buddhism, fostering unique connections.&lt; / ul &gt; &lt; / div &gt;&lt; div class =" slide "&gt;&lt; h2 &gt; Fostering Global Collaboration From Kyoto &lt; p &gt; While rooted in local tradition , Japan Kyoto researchers are increasingly pivotal in global networks. Key strategies include:</w:t>
      </w:r>
    </w:p>
    <w:p>
      <w:pPr>
        <w:pStyle w:val="BodyText"/>
      </w:pPr>
      <w:r>
        <w:t xml:space="preserve">Establishing partnerships with international universities through joint degree programs.</w:t>
      </w:r>
    </w:p>
    <w:p>
      <w:pPr>
        <w:pStyle w:val="BodyText"/>
      </w:pPr>
      <w:r>
        <w:t xml:space="preserve">Leveraging digital platforms to share findings with the global community while maintaining ethical standards.</w:t>
      </w:r>
    </w:p>
    <w:p>
      <w:pPr>
        <w:pStyle w:val="BodyText"/>
      </w:pPr>
      <w:r>
        <w:t xml:space="preserve">&lt; li&gt;Promoting English-language publications to ensure broad accessibility of research outcomes .&lt; / ol &gt;&lt; / div &gt; &lt; div class =" slide "&gt;&lt; h2 &gt; Navigating Institutional Challenges &lt; p &gt; Researchers face distinct challenges in Japan Kyoto :</w:t>
      </w:r>
    </w:p>
    <w:p>
      <w:pPr>
        <w:numPr>
          <w:ilvl w:val="0"/>
          <w:numId w:val="1001"/>
        </w:numPr>
        <w:pStyle w:val="Compact"/>
      </w:pPr>
      <w:r>
        <w:t xml:space="preserve">Bureaucratic Hurdles : Understanding complex funding applications and institutional protocols.</w:t>
      </w:r>
    </w:p>
    <w:bookmarkEnd w:id="23"/>
    <w:bookmarkStart w:id="24" w:name="X35f718945e902a303465498be8b865daf8bfa7c"/>
    <w:p>
      <w:pPr>
        <w:pStyle w:val="Heading2"/>
      </w:pPr>
      <w:r>
        <w:t xml:space="preserve">The Impact of Tradition on Modern Research</w:t>
      </w:r>
    </w:p>
    <w:p>
      <w:pPr>
        <w:pStyle w:val="FirstParagraph"/>
      </w:pPr>
      <w:r>
        <w:t xml:space="preserve">In Japan Kyoto, tradition is not an obstacle but a resource. For example:</w:t>
      </w:r>
    </w:p>
    <w:p>
      <w:pPr>
        <w:pStyle w:val="BodyText"/>
      </w:pPr>
      <w:r>
        <w:t xml:space="preserve">**Materials Science:** Traditional ceramic techniques inspire new composite materials.</w:t>
      </w:r>
    </w:p>
    <w:p>
      <w:pPr>
        <w:pStyle w:val="BodyText"/>
      </w:pPr>
      <w:r>
        <w:t xml:space="preserve">**AI and Ethics :** Zen philosophy influences ethical frameworks for artificial intelligence development.&lt; li **Environmental Studies :** Sustainable practices rooted in Shintoism inform green technology initiatives .&lt; / ul &gt; &lt; p &gt; By integrating traditional wisdom with modern methodologies, researchers in Japan Kyoto create solutions that are both innovative and culturally resonant. &lt; div class =" slide "&gt;&lt; h2 &gt; Case Study : Innovation Through Heritage</w:t>
      </w:r>
    </w:p>
    <w:p>
      <w:pPr>
        <w:pStyle w:val="BodyText"/>
      </w:pPr>
      <w:r>
        <w:t xml:space="preserve">A recent project at Kyoto University demonstrated how traditional textile weaving techniques were used to develop new carbon-fiber composites for aerospace applications.</w:t>
      </w:r>
    </w:p>
    <w:p>
      <w:pPr>
        <w:pStyle w:val="BodyText"/>
      </w:pPr>
      <w:r>
        <w:t xml:space="preserve">This collaboration between historians, weavers, and engineers exemplifies the power of interdisciplinary research unique to this setting. It highlights how understanding local craftsmanship can lead to breakthroughs in global industries.</w:t>
      </w:r>
    </w:p>
    <w:bookmarkEnd w:id="24"/>
    <w:bookmarkStart w:id="25" w:name="X0a8283b969668296cade52ceb059b2eb5f3288a"/>
    <w:p>
      <w:pPr>
        <w:pStyle w:val="Heading2"/>
      </w:pPr>
      <w:r>
        <w:t xml:space="preserve">Strategies for Success as an Academic Researcher in Japan Kyoto</w:t>
      </w:r>
    </w:p>
    <w:p>
      <w:pPr>
        <w:pStyle w:val="FirstParagraph"/>
      </w:pPr>
      <w:r>
        <w:t xml:space="preserve">**Immerse Yourself Locally :** Engage with the community beyond university walls. Attend local festivals, visit temples, and understand the rhythm of life in Kyoto.</w:t>
      </w:r>
    </w:p>
    <w:p>
      <w:pPr>
        <w:pStyle w:val="BodyText"/>
      </w:pPr>
      <w:r>
        <w:t xml:space="preserve">**Build Strong Networks :** Cultivate relationships with colleagues across different disciplines and institutions. Networking is crucial in Japanese academic culture.</w:t>
      </w:r>
    </w:p>
    <w:p>
      <w:pPr>
        <w:pStyle w:val="BodyText"/>
      </w:pPr>
      <w:r>
        <w:t xml:space="preserve">&lt; li **Respectful Communication:** Be mindful of non-verbal cues and hierarchical respect when communicating with senior researchers or administrators.&lt; / ol &gt; &lt; / div &gt;&lt; div class =" slide "&gt;&lt; h2 &gt; Future Directions : Kyoto as a Model &lt; p &gt; The model of research in Japan Kyoto offers valuable lessons for other regions. It demonstrates how:</w:t>
      </w:r>
    </w:p>
    <w:p>
      <w:pPr>
        <w:pStyle w:val="BodyText"/>
      </w:pPr>
      <w:r>
        <w:t xml:space="preserve">Historical context can enhance modern scientific inquiry.</w:t>
      </w:r>
    </w:p>
    <w:p>
      <w:pPr>
        <w:pStyle w:val="BodyText"/>
      </w:pPr>
      <w:r>
        <w:t xml:space="preserve">&lt; li&gt;Cultural heritage can be a driver for innovation rather than a constraint.</w:t>
      </w:r>
    </w:p>
    <w:p>
      <w:pPr>
        <w:pStyle w:val="BodyText"/>
      </w:pPr>
      <w:r>
        <w:t xml:space="preserve">&lt; li&gt;**Global-local Balance:** Researchers can maintain global relevance while staying deeply connected to their local environment. &lt; / ul &gt; &lt; p &gt; As Japan Kyoto continues to evolve , it remains a vital center for academic excellence and cross-cultural dialogue.&lt; div class =" slide "&gt;&lt; h2 &gt; Conclusion &lt; p &gt; The role of the Academic Researcher in Japan Kyoto is multifaceted . It requires a blend of scientific rigor , cultural empathy , and innovative thinking. By embracing the unique opportunities presented by this historic city, researchers can contribute significantly to both local and global knowledge bases.</w:t>
      </w:r>
    </w:p>
    <w:p>
      <w:pPr>
        <w:pStyle w:val="BodyText"/>
      </w:pPr>
      <w:r>
        <w:t xml:space="preserve">Let us commit to fostering an environment where tradition meets innovation, ensuring that Kyoto remains a beacon of academic excellence for generations to come. &lt; / body &gt;</w:t>
      </w:r>
      <w:r>
        <w:t xml:space="preserve"> </w:t>
      </w:r>
      <w:r>
        <w:t xml:space="preserve">```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Academic Researcher in Japan Kyoto</dc:title>
  <dc:creator/>
  <dc:language>en</dc:language>
  <cp:keywords/>
  <dcterms:created xsi:type="dcterms:W3CDTF">2026-07-30T10:06:13Z</dcterms:created>
  <dcterms:modified xsi:type="dcterms:W3CDTF">2026-07-30T10:06:13Z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