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Academic</w:t>
      </w:r>
      <w:r>
        <w:t xml:space="preserve"> </w:t>
      </w:r>
      <w:r>
        <w:t xml:space="preserve">Researcher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649d47bca965f4c52d2ef98f6e70268e7885bef"/>
    <w:p>
      <w:pPr>
        <w:pStyle w:val="Heading1"/>
      </w:pPr>
      <w:r>
        <w:t xml:space="preserve">Seminar Presentation Slides: The Modern Academic Researcher in Russia Saint Petersburg</w:t>
      </w:r>
    </w:p>
    <w:p>
      <w:pPr>
        <w:pStyle w:val="FirstParagraph"/>
      </w:pPr>
      <w:r>
        <w:rPr>
          <w:bCs/>
          <w:b/>
        </w:rPr>
        <w:t xml:space="preserve">Title:</w:t>
      </w:r>
      <w:r>
        <w:t xml:space="preserve"> </w:t>
      </w:r>
      <w:r>
        <w:t xml:space="preserve">Navigating Excellence: Roles, Challenges, and Opportunities for the Academic Researcher</w:t>
      </w:r>
      <w:r>
        <w:br/>
      </w:r>
      <w:r>
        <w:rPr>
          <w:bCs/>
          <w:b/>
        </w:rPr>
        <w:t xml:space="preserve">Audience:</w:t>
      </w:r>
      <w:r>
        <w:t xml:space="preserve"> </w:t>
      </w:r>
      <w:r>
        <w:t xml:space="preserve">Faculty Members, Doctoral Students, and Science Administrators</w:t>
      </w:r>
      <w:r>
        <w:br/>
      </w:r>
      <w:r>
        <w:rPr>
          <w:bCs/>
          <w:b/>
        </w:rPr>
        <w:t xml:space="preserve">Presentation Date:</w:t>
      </w:r>
      <w:r>
        <w:t xml:space="preserve"> </w:t>
      </w:r>
      <w:r>
        <w:t xml:space="preserve">October 2023</w:t>
      </w:r>
    </w:p>
    <w:bookmarkEnd w:id="20"/>
    <w:bookmarkStart w:id="21" w:name="welcome-and-introduction"/>
    <w:p>
      <w:pPr>
        <w:pStyle w:val="Heading2"/>
      </w:pPr>
      <w:r>
        <w:t xml:space="preserve">Welcome and Introduction</w:t>
      </w:r>
    </w:p>
    <w:p>
      <w:pPr>
        <w:pStyle w:val="FirstParagraph"/>
      </w:pPr>
      <w:r>
        <w:t xml:space="preserve">Welcome to this specialized seminar dedicated to the evolving landscape of scientific inquiry. In today's rapidly changing global ecosystem, the role of the Academic Researcher has transcended traditional boundaries. We are gathered here in one of Russia's most significant cultural and intellectual hubs,</w:t>
      </w:r>
      <w:r>
        <w:t xml:space="preserve"> </w:t>
      </w:r>
      <w:r>
        <w:rPr>
          <w:bCs/>
          <w:b/>
        </w:rPr>
        <w:t xml:space="preserve">Russia Saint Petersburg</w:t>
      </w:r>
      <w:r>
        <w:t xml:space="preserve">, a city that has historically served as a bridge between Eastern and Western academic traditions.</w:t>
      </w:r>
    </w:p>
    <w:p>
      <w:pPr>
        <w:pStyle w:val="BodyText"/>
      </w:pPr>
      <w:r>
        <w:t xml:space="preserve">This presentation aims to dissect the multifaceted responsibilities of an Academic Researcher within this specific geographical and institutional context. We will explore how researchers in this region contribute to global knowledge while addressing local societal needs, leveraging the unique infrastructure provided by leading institutions in Russia Saint Petersburg.</w:t>
      </w:r>
    </w:p>
    <w:bookmarkEnd w:id="21"/>
    <w:bookmarkStart w:id="22" w:name="the-evolution-of-the-academic-researcher"/>
    <w:p>
      <w:pPr>
        <w:pStyle w:val="Heading2"/>
      </w:pPr>
      <w:r>
        <w:t xml:space="preserve">The Evolution of the Academic Researcher</w:t>
      </w:r>
    </w:p>
    <w:p>
      <w:pPr>
        <w:pStyle w:val="FirstParagraph"/>
      </w:pPr>
      <w:r>
        <w:t xml:space="preserve">The definition of an Academic Researcher has undergone a profound transformation. No longer is the role confined to isolated laboratory work or solitary library research. Today, an Academic Researcher is expected to be:</w:t>
      </w:r>
    </w:p>
    <w:p>
      <w:pPr>
        <w:numPr>
          <w:ilvl w:val="0"/>
          <w:numId w:val="1001"/>
        </w:numPr>
        <w:pStyle w:val="Compact"/>
      </w:pPr>
      <w:r>
        <w:rPr>
          <w:bCs/>
          <w:b/>
        </w:rPr>
        <w:t xml:space="preserve">Multidisciplinary Collaborator:</w:t>
      </w:r>
      <w:r>
        <w:t xml:space="preserve"> </w:t>
      </w:r>
      <w:r>
        <w:t xml:space="preserve">Engaging in cross-departmental and international projects.</w:t>
      </w:r>
    </w:p>
    <w:p>
      <w:pPr>
        <w:numPr>
          <w:ilvl w:val="0"/>
          <w:numId w:val="1001"/>
        </w:numPr>
        <w:pStyle w:val="Compact"/>
      </w:pPr>
      <w:r>
        <w:rPr>
          <w:bCs/>
          <w:b/>
        </w:rPr>
        <w:t xml:space="preserve">Innovation Driver:</w:t>
      </w:r>
      <w:r>
        <w:t xml:space="preserve"> </w:t>
      </w:r>
      <w:r>
        <w:t xml:space="preserve">Translating theoretical findings into practical applications.</w:t>
      </w:r>
    </w:p>
    <w:p>
      <w:pPr>
        <w:numPr>
          <w:ilvl w:val="0"/>
          <w:numId w:val="1001"/>
        </w:numPr>
        <w:pStyle w:val="Compact"/>
      </w:pPr>
      <w:r>
        <w:rPr>
          <w:bCs/>
          <w:b/>
        </w:rPr>
        <w:t xml:space="preserve">Educator and Mentor:</w:t>
      </w:r>
      <w:r>
        <w:t xml:space="preserve"> </w:t>
      </w:r>
      <w:r>
        <w:t xml:space="preserve">Guiding the next generation of scholars through rigorous teaching.</w:t>
      </w:r>
    </w:p>
    <w:p>
      <w:pPr>
        <w:numPr>
          <w:ilvl w:val="0"/>
          <w:numId w:val="1001"/>
        </w:numPr>
        <w:pStyle w:val="Compact"/>
      </w:pPr>
      <w:r>
        <w:t xml:space="preserve">Publishing Expert:</w:t>
      </w:r>
    </w:p>
    <w:p>
      <w:pPr>
        <w:pStyle w:val="FirstParagraph"/>
      </w:pPr>
      <w:r>
        <w:t xml:space="preserve">In the context of Russia Saint Petersburg, these roles are amplified by a rich history of scientific achievement, yet constrained by modern geopolitical and economic realities.</w:t>
      </w:r>
    </w:p>
    <w:bookmarkEnd w:id="22"/>
    <w:bookmarkStart w:id="23" w:name="Xdf042f09fe17eff5c18d24350be0d3c38e2b711"/>
    <w:p>
      <w:pPr>
        <w:pStyle w:val="Heading2"/>
      </w:pPr>
      <w:r>
        <w:t xml:space="preserve">The Context: Science in Russia Saint Petersburg</w:t>
      </w:r>
    </w:p>
    <w:p>
      <w:pPr>
        <w:pStyle w:val="FirstParagraph"/>
      </w:pPr>
      <w:r>
        <w:rPr>
          <w:bCs/>
          <w:b/>
        </w:rPr>
        <w:t xml:space="preserve">Russia Saint Petersburg</w:t>
      </w:r>
      <w:r>
        <w:t xml:space="preserve"> </w:t>
      </w:r>
      <w:r>
        <w:t xml:space="preserve">stands as a critical node in the global scientific network. Home to prestigious entities such as St. Petersburg State University, the ITMO University, and various branches of the Russian Academy of Sciences, this region offers unparalleled resources for an Academic Researcher.</w:t>
      </w:r>
    </w:p>
    <w:p>
      <w:pPr>
        <w:pStyle w:val="BodyText"/>
      </w:pPr>
      <w:r>
        <w:t xml:space="preserve">The city boasts a dense concentration of research centers focused on nanotechnology, physics, biomedicine, and digital humanities. For any Academic Researcher operating in this environment, access to state-of-the-art facilities and a vibrant intellectual community is both an asset and a responsibility. The seminar emphasizes that success in Russia Saint Petersburg requires not only technical prowess but also cultural fluency and institutional agility.</w:t>
      </w:r>
    </w:p>
    <w:bookmarkEnd w:id="23"/>
    <w:bookmarkStart w:id="24" w:name="key-challenges-for-researchers"/>
    <w:p>
      <w:pPr>
        <w:pStyle w:val="Heading2"/>
      </w:pPr>
      <w:r>
        <w:t xml:space="preserve">Key Challenges for Researchers</w:t>
      </w:r>
    </w:p>
    <w:p>
      <w:pPr>
        <w:pStyle w:val="FirstParagraph"/>
      </w:pPr>
      <w:r>
        <w:t xml:space="preserve">Navigating the current academic landscape presents distinct hurdles. For an Academic Researcher based in Russia Saint Petersburg, several key challenges must be addressed:</w:t>
      </w:r>
    </w:p>
    <w:p>
      <w:pPr>
        <w:numPr>
          <w:ilvl w:val="0"/>
          <w:numId w:val="1002"/>
        </w:numPr>
        <w:pStyle w:val="Compact"/>
      </w:pPr>
      <w:r>
        <w:rPr>
          <w:bCs/>
          <w:b/>
        </w:rPr>
        <w:t xml:space="preserve">Funding Acquisition:</w:t>
      </w:r>
    </w:p>
    <w:p>
      <w:pPr>
        <w:numPr>
          <w:ilvl w:val="0"/>
          <w:numId w:val="1002"/>
        </w:numPr>
        <w:pStyle w:val="Compact"/>
      </w:pPr>
      <w:r>
        <w:rPr>
          <w:bCs/>
          <w:b/>
        </w:rPr>
        <w:t xml:space="preserve">International Collaboration Barriers:</w:t>
      </w:r>
    </w:p>
    <w:p>
      <w:pPr>
        <w:numPr>
          <w:ilvl w:val="0"/>
          <w:numId w:val="1002"/>
        </w:numPr>
        <w:pStyle w:val="Compact"/>
      </w:pPr>
      <w:r>
        <w:rPr>
          <w:bCs/>
          <w:b/>
        </w:rPr>
        <w:t xml:space="preserve">Bureaucratic Complexity:</w:t>
      </w:r>
    </w:p>
    <w:p>
      <w:pPr>
        <w:numPr>
          <w:ilvl w:val="0"/>
          <w:numId w:val="1002"/>
        </w:numPr>
        <w:pStyle w:val="Compact"/>
      </w:pPr>
      <w:r>
        <w:t xml:space="preserve">Talent Retention:</w:t>
      </w:r>
    </w:p>
    <w:bookmarkEnd w:id="24"/>
    <w:bookmarkStart w:id="25" w:name="leveraging-local-strengths"/>
    <w:p>
      <w:pPr>
        <w:pStyle w:val="Heading2"/>
      </w:pPr>
      <w:r>
        <w:t xml:space="preserve">Leveraging Local Strengths</w:t>
      </w:r>
    </w:p>
    <w:p>
      <w:pPr>
        <w:pStyle w:val="FirstParagraph"/>
      </w:pPr>
      <w:r>
        <w:t xml:space="preserve">To overcome these challenges, an Academic Researcher in Russia Saint Petersburg must leverage local strengths. The city is undergoing a significant digital transformation, providing opportunities for researchers to collaborate with industry leaders in IT and engineering.</w:t>
      </w:r>
    </w:p>
    <w:p>
      <w:pPr>
        <w:pStyle w:val="BodyText"/>
      </w:pPr>
      <w:r>
        <w:t xml:space="preserve">The "5-100 Project," which aimed to bring Russian universities into the top 100 of global rankings, has left a lasting legacy on research infrastructure. Academic Researchers must continue to build upon this foundation by focusing on high-impact publications and patent generation. Furthermore, the strong tradition of fundamental sciences in Russia Saint Petersburg provides a robust base for applied research initiatives.</w:t>
      </w:r>
    </w:p>
    <w:bookmarkEnd w:id="25"/>
    <w:bookmarkStart w:id="26" w:name="Xc35d789ffb527a53b064f9ba276c144a45523cd"/>
    <w:p>
      <w:pPr>
        <w:pStyle w:val="Heading2"/>
      </w:pPr>
      <w:r>
        <w:t xml:space="preserve">The Role of Digitalization and Open Science</w:t>
      </w:r>
    </w:p>
    <w:p>
      <w:pPr>
        <w:pStyle w:val="FirstParagraph"/>
      </w:pPr>
      <w:r>
        <w:t xml:space="preserve">Digital tools are no longer optional for the Academic Researcher. In Russia Saint Petersburg, there is a growing push toward Open Science practices. This involves sharing data, methodologies, and results openly to foster transparency and reproducibility.</w:t>
      </w:r>
    </w:p>
    <w:p>
      <w:pPr>
        <w:pStyle w:val="BodyText"/>
      </w:pPr>
      <w:r>
        <w:t xml:space="preserve">Researchers are encouraged to utilize domestic platforms as well as international repositories where access remains viable. The seminar highlights the importance of learning digital literacy skills, including data management planning (DMP) and the use of AI-assisted research tools. These competencies enhance visibility and citation rates, critical metrics for career advancement.</w:t>
      </w:r>
    </w:p>
    <w:bookmarkEnd w:id="26"/>
    <w:bookmarkStart w:id="27" w:name="ethical-responsibility-and-social-impact"/>
    <w:p>
      <w:pPr>
        <w:pStyle w:val="Heading2"/>
      </w:pPr>
      <w:r>
        <w:t xml:space="preserve">Ethical Responsibility and Social Impact</w:t>
      </w:r>
    </w:p>
    <w:p>
      <w:pPr>
        <w:pStyle w:val="FirstParagraph"/>
      </w:pPr>
      <w:r>
        <w:t xml:space="preserve">Beyond metrics and grants, an Academic Researcher bears a profound ethical responsibility. In the context of Russia Saint Petersburg, this means engaging with local societal problems. Whether it is improving healthcare outcomes through biomedical research or addressing environmental issues in the Baltic Sea region via ecological studies, research must have tangible benefits.</w:t>
      </w:r>
    </w:p>
    <w:p>
      <w:pPr>
        <w:pStyle w:val="BodyText"/>
      </w:pPr>
      <w:r>
        <w:t xml:space="preserve">We must ask: How does our work serve society? The seminar advocates for a model of "Responsible Research and Innovation" (RRI), where ethical considerations are integrated into every stage of the research process, from conception to dissemination.</w:t>
      </w:r>
    </w:p>
    <w:bookmarkEnd w:id="27"/>
    <w:bookmarkStart w:id="28" w:name="fostering-a-collaborative-community"/>
    <w:p>
      <w:pPr>
        <w:pStyle w:val="Heading2"/>
      </w:pPr>
      <w:r>
        <w:t xml:space="preserve">Fostering a Collaborative Community</w:t>
      </w:r>
    </w:p>
    <w:p>
      <w:pPr>
        <w:pStyle w:val="FirstParagraph"/>
      </w:pPr>
      <w:r>
        <w:t xml:space="preserve">The future of academic excellence in Russia Saint Petersburg depends on collaboration. We must break down silos between departments and universities. Joint seminars, cross-institutional PhD programs, and shared laboratory facilities are vital strategies.</w:t>
      </w:r>
    </w:p>
    <w:p>
      <w:pPr>
        <w:pStyle w:val="BodyText"/>
      </w:pPr>
      <w:r>
        <w:t xml:space="preserve">An Academic Researcher should actively seek out mentors and peers who can provide constructive feedback. The vibrant community of scholars in this city offers numerous networking opportunities, from international conferences hosted locally to informal academic gatherings. Building these networks is crucial for career development and project success.</w:t>
      </w:r>
    </w:p>
    <w:bookmarkEnd w:id="28"/>
    <w:bookmarkStart w:id="29" w:name="conclusion-and-call-to-action"/>
    <w:p>
      <w:pPr>
        <w:pStyle w:val="Heading2"/>
      </w:pPr>
      <w:r>
        <w:t xml:space="preserve">Conclusion and Call to Action</w:t>
      </w:r>
    </w:p>
    <w:p>
      <w:pPr>
        <w:pStyle w:val="FirstParagraph"/>
      </w:pPr>
      <w:r>
        <w:t xml:space="preserve">In conclusion, the role of the Academic Researcher in Russia Saint Petersburg is dynamic, demanding, and immensely rewarding. It requires a balance of scientific rigor, adaptability to changing geopolitical landscapes, and a commitment to societal well-being.</w:t>
      </w:r>
    </w:p>
    <w:p>
      <w:pPr>
        <w:pStyle w:val="BodyText"/>
      </w:pPr>
      <w:r>
        <w:t xml:space="preserve">We call upon every attendee to embrace these challenges. Let us work together to elevate the standards of research in our institutions. By leveraging the unique resources of Russia Saint Petersburg and adhering to global best practices, we can ensure that our academic community continues to thrive and contribute meaningfully to human knowledge.</w:t>
      </w:r>
    </w:p>
    <w:p>
      <w:pPr>
        <w:pStyle w:val="BodyText"/>
      </w:pPr>
      <w:r>
        <w:rPr>
          <w:bCs/>
          <w:b/>
        </w:rPr>
        <w:t xml:space="preserve">Thank you for your attention.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Academic Researcher in Russia Saint Petersburg</dc:title>
  <dc:creator/>
  <dc:language>en</dc:language>
  <cp:keywords/>
  <dcterms:created xsi:type="dcterms:W3CDTF">2026-07-30T06:17:55Z</dcterms:created>
  <dcterms:modified xsi:type="dcterms:W3CDTF">2026-07-30T06:17:55Z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