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Singapore</w:t>
      </w:r>
    </w:p>
    <w:bookmarkStart w:id="20" w:name="seminar-presentation-slides"/>
    <w:p>
      <w:pPr>
        <w:pStyle w:val="Heading1"/>
      </w:pPr>
      <w:r>
        <w:t xml:space="preserve">Seminar Presentation Slides</w:t>
      </w:r>
    </w:p>
    <w:p>
      <w:pPr>
        <w:pStyle w:val="FirstParagraph"/>
      </w:pPr>
      <w:r>
        <w:br/>
      </w:r>
      <w:r>
        <w:br/>
      </w:r>
      <w:r>
        <w:rPr>
          <w:bCs/>
          <w:b/>
        </w:rPr>
        <w:t xml:space="preserve">Title:</w:t>
      </w:r>
      <w:r>
        <w:t xml:space="preserve">The Strategic Evolution of the Academic Researcher in Singapore</w:t>
      </w:r>
      <w:r>
        <w:br/>
      </w:r>
      <w:r>
        <w:rPr>
          <w:bCs/>
          <w:b/>
        </w:rPr>
        <w:t xml:space="preserve">Presentation Type:</w:t>
      </w:r>
      <w:r>
        <w:t xml:space="preserve">Seminar Presentation Slides for a Global Audience</w:t>
      </w:r>
      <w:r>
        <w:br/>
      </w:r>
      <w:r>
        <w:rPr>
          <w:bCs/>
          <w:b/>
        </w:rPr>
        <w:t xml:space="preserve">Focal Point:</w:t>
      </w:r>
      <w:r>
        <w:t xml:space="preserve">Academic Researcher Contribution to Economic and Social Development in Singapore Singapore</w:t>
      </w:r>
    </w:p>
    <w:bookmarkEnd w:id="20"/>
    <w:bookmarkStart w:id="21" w:name="slide-1-introduction-and-context"/>
    <w:p>
      <w:pPr>
        <w:pStyle w:val="Heading3"/>
      </w:pPr>
      <w:r>
        <w:t xml:space="preserve">Slide 1: Introduction and Context</w:t>
      </w:r>
    </w:p>
    <w:p>
      <w:pPr>
        <w:pStyle w:val="FirstParagraph"/>
      </w:pPr>
      <w:r>
        <w:br/>
      </w:r>
      <w:r>
        <w:br/>
      </w:r>
      <w:r>
        <w:rPr>
          <w:bCs/>
          <w:b/>
        </w:rPr>
        <w:t xml:space="preserve">Welcome and Objectives:</w:t>
      </w:r>
      <w:r>
        <w:br/>
      </w:r>
    </w:p>
    <w:p>
      <w:r>
        <w:pict>
          <v:rect style="width:0;height:1.5pt" o:hralign="center" o:hrstd="t" o:hr="t"/>
        </w:pict>
      </w:r>
    </w:p>
    <w:p>
      <w:pPr>
        <w:pStyle w:val="FirstParagraph"/>
      </w:pPr>
      <w:r>
        <w:t xml:space="preserve">Welcome, colleagues and distinguished guests. Today, we present a comprehensive analysis of the modern academic researcher landscape. Our objective is to examine how the definition of success has shifted from traditional publishing metrics to tangible societal impact within our specific geographic and economic context: Singapore Singapore.</w:t>
      </w:r>
    </w:p>
    <w:p>
      <w:pPr>
        <w:pStyle w:val="BodyText"/>
      </w:pPr>
      <w:r>
        <w:t xml:space="preserve">This Seminar Presentation Slides document serves as a guide for understanding the synergies between higher education institutions, government policy, and private sector innovation in this vibrant city-state.</w:t>
      </w:r>
    </w:p>
    <w:bookmarkEnd w:id="21"/>
    <w:bookmarkStart w:id="22" w:name="Xb9a5fd1c50de028cefec24452b536f7a683ac29"/>
    <w:p>
      <w:pPr>
        <w:pStyle w:val="Heading3"/>
      </w:pPr>
      <w:r>
        <w:t xml:space="preserve">Slide 2: The Unique Landscape of Singapore Singapore</w:t>
      </w:r>
    </w:p>
    <w:p>
      <w:pPr>
        <w:pStyle w:val="FirstParagraph"/>
      </w:pPr>
      <w:r>
        <w:br/>
      </w:r>
      <w:r>
        <w:br/>
      </w:r>
      <w:r>
        <w:rPr>
          <w:bCs/>
          <w:b/>
        </w:rPr>
        <w:t xml:space="preserve">A Hub for Innovation:</w:t>
      </w:r>
    </w:p>
    <w:p>
      <w:r>
        <w:pict>
          <v:rect style="width:0;height:1.5pt" o:hralign="center" o:hrstd="t" o:hr="t"/>
        </w:pict>
      </w:r>
    </w:p>
    <w:p>
      <w:pPr>
        <w:pStyle w:val="FirstParagraph"/>
      </w:pPr>
      <w:r>
        <w:t xml:space="preserve">Singapore Singapore is not merely a location; it is a global node for knowledge exchange. As an Academic Researcher operating within this ecosystem, one must understand the unique density of resources available here. The nation’s strategic pivot towards becoming a "Smart Nation" has created unprecedented demand for high-level research.</w:t>
      </w:r>
    </w:p>
    <w:p>
      <w:pPr>
        <w:pStyle w:val="BodyText"/>
      </w:pPr>
      <w:r>
        <w:t xml:space="preserve">In the context of Singapore Singapore, academic research is not viewed in isolation. It is integrated deeply into national planning. From biopolis to fintech hubs, the physical infrastructure supports an Academic Researcher who aims to bridge theory and practice rapidly.</w:t>
      </w:r>
    </w:p>
    <w:bookmarkEnd w:id="22"/>
    <w:bookmarkStart w:id="23" w:name="X10a5659a8b0789263aa0d56cdd3f1dbe49606f8"/>
    <w:p>
      <w:pPr>
        <w:pStyle w:val="Heading3"/>
      </w:pPr>
      <w:r>
        <w:t xml:space="preserve">Slide 3: Defining the Modern Academic Researcher</w:t>
      </w:r>
    </w:p>
    <w:p>
      <w:pPr>
        <w:pStyle w:val="FirstParagraph"/>
      </w:pPr>
      <w:r>
        <w:br/>
      </w:r>
      <w:r>
        <w:br/>
      </w:r>
      <w:r>
        <w:rPr>
          <w:bCs/>
          <w:b/>
        </w:rPr>
        <w:t xml:space="preserve">Beyond the Ivory Tower:</w:t>
      </w:r>
    </w:p>
    <w:p>
      <w:r>
        <w:pict>
          <v:rect style="width:0;height:1.5pt" o:hralign="center" o:hrstd="t" o:hr="t"/>
        </w:pict>
      </w:r>
    </w:p>
    <w:p>
      <w:pPr>
        <w:pStyle w:val="FirstParagraph"/>
      </w:pPr>
      <w:r>
        <w:t xml:space="preserve">The role of the Academic Researcher has undergone a paradigm shift. We are no longer solely concerned with theoretical advancement or publication in obscure journals. In Singapore Singapore, an Academic Researcher is expected to be an active participant in economic resilience.</w:t>
      </w:r>
    </w:p>
    <w:p>
      <w:pPr>
        <w:pStyle w:val="BodyText"/>
      </w:pPr>
      <w:r>
        <w:t xml:space="preserve">This Seminar Presentation Slides section highlights that the modern Academic Researcher must possess 'triple helix' competencies: interacting effectively with government bodies, industry partners, and civil society. The expectation in Singapore Singapore is that research yields measurable outcomes within a compressed timeframe compared to Western counterparts.</w:t>
      </w:r>
    </w:p>
    <w:bookmarkEnd w:id="23"/>
    <w:bookmarkStart w:id="24" w:name="Xeb6283c43b3d3fa7a4b2cc99c961c075ce21695"/>
    <w:p>
      <w:pPr>
        <w:pStyle w:val="Heading3"/>
      </w:pPr>
      <w:r>
        <w:t xml:space="preserve">Slide 4: Key Sectors of Research Excellence</w:t>
      </w:r>
    </w:p>
    <w:p>
      <w:pPr>
        <w:pStyle w:val="FirstParagraph"/>
      </w:pPr>
      <w:r>
        <w:br/>
      </w:r>
      <w:r>
        <w:br/>
      </w:r>
      <w:r>
        <w:rPr>
          <w:bCs/>
          <w:b/>
        </w:rPr>
        <w:t xml:space="preserve">Focusing on Impact:</w:t>
      </w:r>
    </w:p>
    <w:p>
      <w:r>
        <w:pict>
          <v:rect style="width:0;height:1.5pt" o:hralign="center" o:hrstd="t" o:hr="t"/>
        </w:pict>
      </w:r>
    </w:p>
    <w:p>
      <w:pPr>
        <w:pStyle w:val="FirstParagraph"/>
      </w:pPr>
      <w:r>
        <w:t xml:space="preserve">In Singapore Singapore, Academic Researchers are concentrated in specific strategic verticals. These include:</w:t>
      </w:r>
    </w:p>
    <w:p>
      <w:pPr>
        <w:numPr>
          <w:ilvl w:val="0"/>
          <w:numId w:val="1001"/>
        </w:numPr>
        <w:pStyle w:val="Compact"/>
      </w:pPr>
      <w:r>
        <w:t xml:space="preserve">BioMed and Pharmaceuticals: Leveraging the Biopolis cluster to accelerate drug discovery.</w:t>
      </w:r>
    </w:p>
    <w:p>
      <w:pPr>
        <w:numPr>
          <w:ilvl w:val="0"/>
          <w:numId w:val="1001"/>
        </w:numPr>
        <w:pStyle w:val="Compact"/>
      </w:pPr>
      <w:r>
        <w:t xml:space="preserve">Digital Economy: AI, cybersecurity, and data analytics driving the Smart Nation initiative.</w:t>
      </w:r>
    </w:p>
    <w:p>
      <w:pPr>
        <w:numPr>
          <w:ilvl w:val="0"/>
          <w:numId w:val="1001"/>
        </w:numPr>
        <w:pStyle w:val="Compact"/>
      </w:pPr>
      <w:r>
        <w:t xml:space="preserve">Sustainable Urban Solutions: Addressing climate change through advanced engineering research in a dense urban environment.</w:t>
      </w:r>
    </w:p>
    <w:p>
      <w:pPr>
        <w:pStyle w:val="FirstParagraph"/>
      </w:pPr>
      <w:r>
        <w:t xml:space="preserve">An Academic Researcher aligning their work with these pillars finds robust support within Singapore Singapore. The alignment ensures funding stability and practical application of findings.</w:t>
      </w:r>
    </w:p>
    <w:bookmarkEnd w:id="24"/>
    <w:bookmarkStart w:id="25" w:name="X64a55be9f801812ce9ff7124ab2cd6fe864d64f"/>
    <w:p>
      <w:pPr>
        <w:pStyle w:val="Heading3"/>
      </w:pPr>
      <w:r>
        <w:t xml:space="preserve">Slide 5: Funding and Institutional Support</w:t>
      </w:r>
    </w:p>
    <w:p>
      <w:pPr>
        <w:pStyle w:val="FirstParagraph"/>
      </w:pPr>
      <w:r>
        <w:br/>
      </w:r>
      <w:r>
        <w:br/>
      </w:r>
      <w:r>
        <w:rPr>
          <w:bCs/>
          <w:b/>
        </w:rPr>
        <w:t xml:space="preserve">Ecosystem Enablers:</w:t>
      </w:r>
    </w:p>
    <w:p>
      <w:r>
        <w:pict>
          <v:rect style="width:0;height:1.5pt" o:hralign="center" o:hrstd="t" o:hr="t"/>
        </w:pict>
      </w:r>
    </w:p>
    <w:p>
      <w:pPr>
        <w:pStyle w:val="FirstParagraph"/>
      </w:pPr>
      <w:r>
        <w:t xml:space="preserve">The Singaporean government, through agencies like the National Research Foundation (NRF) and A*STAR, provides a fertile ground for an Academic Researcher. This Seminar Presentation Slides overview notes that funding mechanisms in Singapore Singapore are increasingly competitive but highly rewarding.</w:t>
      </w:r>
    </w:p>
    <w:p>
      <w:pPr>
        <w:pStyle w:val="BodyText"/>
      </w:pPr>
      <w:r>
        <w:t xml:space="preserve">Unlike traditional grant models that prioritize pure curiosity, grants in this region often require a clear pathway to commercialization or public policy adoption. For the Academic Researcher, this means navigating a more complex stakeholder landscape but with higher potential for real-world application.</w:t>
      </w:r>
    </w:p>
    <w:bookmarkEnd w:id="25"/>
    <w:bookmarkStart w:id="26" w:name="X0bb35017eab05d2a71cfbc908cf17de2a7e0d39"/>
    <w:p>
      <w:pPr>
        <w:pStyle w:val="Heading3"/>
      </w:pPr>
      <w:r>
        <w:t xml:space="preserve">Slide 6: Challenges and Ethical Considerations</w:t>
      </w:r>
    </w:p>
    <w:p>
      <w:pPr>
        <w:pStyle w:val="FirstParagraph"/>
      </w:pPr>
      <w:r>
        <w:br/>
      </w:r>
      <w:r>
        <w:br/>
      </w:r>
      <w:r>
        <w:rPr>
          <w:bCs/>
          <w:b/>
        </w:rPr>
        <w:t xml:space="preserve">Navigating Complexity:</w:t>
      </w:r>
    </w:p>
    <w:p>
      <w:r>
        <w:pict>
          <v:rect style="width:0;height:1.5pt" o:hralign="center" o:hrstd="t" o:hr="t"/>
        </w:pict>
      </w:r>
    </w:p>
    <w:p>
      <w:pPr>
        <w:pStyle w:val="FirstParagraph"/>
      </w:pPr>
      <w:r>
        <w:t xml:space="preserve">We must address the challenges facing an Academic Researcher in Singapore Singapore. The pressure to deliver rapid results can sometimes conflict with the need for long-term, fundamental inquiry. Furthermore, data privacy and ethical compliance are paramount.</w:t>
      </w:r>
    </w:p>
    <w:p>
      <w:pPr>
        <w:pStyle w:val="BodyText"/>
      </w:pPr>
      <w:r>
        <w:t xml:space="preserve">In our Seminar Presentation Slides review, we argue that ethical research conduct is not just a bureaucratic hurdle but a core value in Singapore’s reputation as a trusted global partner. An Academic Researcher must maintain the highest standards of integrity to preserve the credibility of Singapore Singapore on the world stage.</w:t>
      </w:r>
    </w:p>
    <w:bookmarkEnd w:id="26"/>
    <w:bookmarkStart w:id="27" w:name="X75a96abf549bbb10277c415c8d3068fc1e9ae1f"/>
    <w:p>
      <w:pPr>
        <w:pStyle w:val="Heading3"/>
      </w:pPr>
      <w:r>
        <w:t xml:space="preserve">Slide 7: Future Directions and Interdisciplinary Collaboration</w:t>
      </w:r>
    </w:p>
    <w:p>
      <w:pPr>
        <w:pStyle w:val="FirstParagraph"/>
      </w:pPr>
      <w:r>
        <w:br/>
      </w:r>
      <w:r>
        <w:br/>
      </w:r>
      <w:r>
        <w:rPr>
          <w:bCs/>
          <w:b/>
        </w:rPr>
        <w:t xml:space="preserve">The Way Forward:</w:t>
      </w:r>
    </w:p>
    <w:p>
      <w:r>
        <w:pict>
          <v:rect style="width:0;height:1.5pt" o:hralign="center" o:hrstd="t" o:hr="t"/>
        </w:pict>
      </w:r>
    </w:p>
    <w:p>
      <w:pPr>
        <w:pStyle w:val="FirstParagraph"/>
      </w:pPr>
      <w:r>
        <w:t xml:space="preserve">The future belongs to interdisciplinary teams. The complexity of problems in Singapore Singapore—such as aging populations and resource scarcity—cannot be solved by single disciplines. The Academic Researcher of tomorrow must be a collaborator.</w:t>
      </w:r>
    </w:p>
    <w:p>
      <w:pPr>
        <w:pStyle w:val="BodyText"/>
      </w:pPr>
      <w:r>
        <w:t xml:space="preserve">We see a rising trend where social scientists work alongside data engineers, and medical doctors collaborate with urban planners. This Seminar Presentation Slides document emphasizes that fostering these cross-pollination opportunities is essential for sustaining Singapore Singapore’s status as a global knowledge economy leader.</w:t>
      </w:r>
    </w:p>
    <w:bookmarkEnd w:id="27"/>
    <w:bookmarkStart w:id="28" w:name="Xdd57e4fc0c916ebdd1f2de8d3d8508a4d169829"/>
    <w:p>
      <w:pPr>
        <w:pStyle w:val="Heading3"/>
      </w:pPr>
      <w:r>
        <w:t xml:space="preserve">Slide 8: Conclusion and Strategic Call to Action</w:t>
      </w:r>
    </w:p>
    <w:p>
      <w:pPr>
        <w:pStyle w:val="FirstParagraph"/>
      </w:pPr>
      <w:r>
        <w:br/>
      </w:r>
      <w:r>
        <w:br/>
      </w:r>
      <w:r>
        <w:rPr>
          <w:bCs/>
          <w:b/>
        </w:rPr>
        <w:t xml:space="preserve">Synthesis:</w:t>
      </w:r>
    </w:p>
    <w:p>
      <w:r>
        <w:pict>
          <v:rect style="width:0;height:1.5pt" o:hralign="center" o:hrstd="t" o:hr="t"/>
        </w:pict>
      </w:r>
    </w:p>
    <w:p>
      <w:pPr>
        <w:pStyle w:val="FirstParagraph"/>
      </w:pPr>
      <w:r>
        <w:t xml:space="preserve">In conclusion, the role of the Academic Researcher in Singapore Singapore is dynamic, demanding, and highly impactful. It requires a balance between academic rigor and practical relevance.</w:t>
      </w:r>
    </w:p>
    <w:p>
      <w:pPr>
        <w:pStyle w:val="BodyText"/>
      </w:pPr>
      <w:r>
        <w:t xml:space="preserve">We urge all attendees to view themselves not just as scholars, but as architects of national progress. By leveraging the unique infrastructure of Singapore Singapore and adhering to high ethical standards, an Academic Researcher can achieve global recognition while contributing locally. Let us continue to innovate with purpose in this remarkable city-state.</w:t>
      </w:r>
    </w:p>
    <w:bookmarkEnd w:id="28"/>
    <w:bookmarkStart w:id="29" w:name="slide-9-qa-and-discussion"/>
    <w:p>
      <w:pPr>
        <w:pStyle w:val="Heading3"/>
      </w:pPr>
      <w:r>
        <w:t xml:space="preserve">Slide 9: Q&amp;A and Discussion</w:t>
      </w:r>
    </w:p>
    <w:p>
      <w:pPr>
        <w:pStyle w:val="FirstParagraph"/>
      </w:pPr>
      <w:r>
        <w:br/>
      </w:r>
      <w:r>
        <w:br/>
      </w:r>
      <w:r>
        <w:rPr>
          <w:bCs/>
          <w:b/>
        </w:rPr>
        <w:t xml:space="preserve">Engagement:</w:t>
      </w:r>
    </w:p>
    <w:p>
      <w:r>
        <w:pict>
          <v:rect style="width:0;height:1.5pt" o:hralign="center" o:hrstd="t" o:hr="t"/>
        </w:pict>
      </w:r>
    </w:p>
    <w:p>
      <w:pPr>
        <w:pStyle w:val="FirstParagraph"/>
      </w:pPr>
      <w:r>
        <w:t xml:space="preserve">We now open the floor for questions regarding the trajectory of Academic Researcher roles in Singapore Singapore. Your insights are valuable as we continue to refine our Seminar Presentation Slides strategies.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Academic Researcher in Singapore</dc:title>
  <dc:creator/>
  <dc:language>en</dc:language>
  <cp:keywords/>
  <dcterms:created xsi:type="dcterms:W3CDTF">2026-07-29T21:10:55Z</dcterms:created>
  <dcterms:modified xsi:type="dcterms:W3CDTF">2026-07-29T21:10:55Z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