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2c0c094f833a2559cb8af84b441908fae582545"/>
    <w:p>
      <w:pPr>
        <w:pStyle w:val="Heading2"/>
      </w:pPr>
      <w:r>
        <w:t xml:space="preserve">The Role and Evolution of the Academic Researcher in South Korea Seoul</w:t>
      </w:r>
    </w:p>
    <w:p>
      <w:pPr>
        <w:pStyle w:val="FirstParagraph"/>
      </w:pPr>
      <w:r>
        <w:rPr>
          <w:bCs/>
          <w:b/>
        </w:rPr>
        <w:t xml:space="preserve">Presentation Overview:</w:t>
      </w:r>
    </w:p>
    <w:p>
      <w:pPr>
        <w:numPr>
          <w:ilvl w:val="0"/>
          <w:numId w:val="1001"/>
        </w:numPr>
        <w:pStyle w:val="Compact"/>
      </w:pPr>
      <w:r>
        <w:t xml:space="preserve">Welcome and Introduction to the Seminar Presentation Slides framework.</w:t>
      </w:r>
    </w:p>
    <w:p>
      <w:pPr>
        <w:numPr>
          <w:ilvl w:val="0"/>
          <w:numId w:val="1001"/>
        </w:numPr>
        <w:pStyle w:val="Compact"/>
      </w:pPr>
      <w:r>
        <w:t xml:space="preserve">Focusing on the dynamic environment shaping an Academic Researcher today.</w:t>
      </w:r>
    </w:p>
    <w:p>
      <w:pPr>
        <w:numPr>
          <w:ilvl w:val="0"/>
          <w:numId w:val="1001"/>
        </w:numPr>
        <w:pStyle w:val="Compact"/>
      </w:pPr>
      <w:r>
        <w:t xml:space="preserve">An in-depth look at how South Korea Seoul serves as a global hub for scientific innovation and intellectual exchange.</w:t>
      </w:r>
    </w:p>
    <w:bookmarkEnd w:id="20"/>
    <w:bookmarkEnd w:id="21"/>
    <w:bookmarkStart w:id="23" w:name="seminar-presentation-slides-1"/>
    <w:p>
      <w:pPr>
        <w:pStyle w:val="Heading1"/>
      </w:pPr>
      <w:r>
        <w:t xml:space="preserve">Seminar Presentation Slides</w:t>
      </w:r>
    </w:p>
    <w:bookmarkStart w:id="22" w:name="Xc56725a42958c269e34bb620edc21f66f33fcb2"/>
    <w:p>
      <w:pPr>
        <w:pStyle w:val="Heading2"/>
      </w:pPr>
      <w:r>
        <w:t xml:space="preserve">The Modern Landscape for the Academic Researcher</w:t>
      </w:r>
    </w:p>
    <w:p>
      <w:pPr>
        <w:pStyle w:val="FirstParagraph"/>
      </w:pPr>
      <w:r>
        <w:rPr>
          <w:bCs/>
          <w:b/>
        </w:rPr>
        <w:t xml:space="preserve">A Global Perspective:</w:t>
      </w:r>
    </w:p>
    <w:p>
      <w:pPr>
        <w:numPr>
          <w:ilvl w:val="0"/>
          <w:numId w:val="1002"/>
        </w:numPr>
        <w:pStyle w:val="Compact"/>
      </w:pPr>
      <w:r>
        <w:t xml:space="preserve">In recent decades, the definition of an Academic Researcher has expanded beyond traditional teaching roles.</w:t>
      </w:r>
    </w:p>
    <w:p>
      <w:pPr>
        <w:numPr>
          <w:ilvl w:val="0"/>
          <w:numId w:val="1002"/>
        </w:numPr>
        <w:pStyle w:val="Compact"/>
      </w:pPr>
      <w:r>
        <w:t xml:space="preserve">Todays researchers are expected to be innovators, entrepreneurs, and global collaborators.</w:t>
      </w:r>
    </w:p>
    <w:p>
      <w:pPr>
        <w:numPr>
          <w:ilvl w:val="0"/>
          <w:numId w:val="1002"/>
        </w:numPr>
        <w:pStyle w:val="Compact"/>
      </w:pPr>
      <w:r>
        <w:t xml:space="preserve">The pressure to publish in high-impact journals and secure competitive grants defines much of their daily professional life.</w:t>
      </w:r>
    </w:p>
    <w:p>
      <w:pPr>
        <w:pStyle w:val="FirstParagraph"/>
      </w:pPr>
      <w:r>
        <w:rPr>
          <w:bCs/>
          <w:b/>
        </w:rPr>
        <w:t xml:space="preserve">The Strategic Importance of Location:</w:t>
      </w:r>
    </w:p>
    <w:p>
      <w:pPr>
        <w:numPr>
          <w:ilvl w:val="0"/>
          <w:numId w:val="1003"/>
        </w:numPr>
        <w:pStyle w:val="Compact"/>
      </w:pPr>
      <w:r>
        <w:t xml:space="preserve">An Academic Researcher is heavily influenced by the geographical and institutional ecosystem they operate within.</w:t>
      </w:r>
    </w:p>
    <w:p>
      <w:pPr>
        <w:numPr>
          <w:ilvl w:val="0"/>
          <w:numId w:val="1003"/>
        </w:numPr>
        <w:pStyle w:val="Compact"/>
      </w:pPr>
      <w:r>
        <w:t xml:space="preserve">Premium research hubs provide unparalleled access to advanced laboratories, interdisciplinary networks, and substantial funding bodies.</w:t>
      </w:r>
    </w:p>
    <w:bookmarkEnd w:id="22"/>
    <w:bookmarkEnd w:id="23"/>
    <w:p>
      <w:pPr>
        <w:pStyle w:val="FirstParagraph"/>
      </w:pPr>
      <w:r>
        <w:t xml:space="preserve">Seminar Presentation Slides</w:t>
      </w:r>
    </w:p>
    <w:bookmarkStart w:id="24" w:name="south-korea-seoul-a-hub-for-innovation"/>
    <w:p>
      <w:pPr>
        <w:pStyle w:val="Heading2"/>
      </w:pPr>
      <w:r>
        <w:t xml:space="preserve">South Korea Seoul: A Hub for Innovation</w:t>
      </w:r>
    </w:p>
    <w:p>
      <w:pPr>
        <w:pStyle w:val="FirstParagraph"/>
      </w:pPr>
      <w:r>
        <w:rPr>
          <w:bCs/>
          <w:b/>
        </w:rPr>
        <w:t xml:space="preserve">The South Korea Seoul Advantage: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South Korea Seoul</w:t>
      </w:r>
      <w:r>
        <w:t xml:space="preserve"> </w:t>
      </w:r>
      <w:r>
        <w:t xml:space="preserve">stands at the forefront of technological advancement in Asia and globally.</w:t>
      </w:r>
    </w:p>
    <w:p>
      <w:pPr>
        <w:numPr>
          <w:ilvl w:val="0"/>
          <w:numId w:val="1004"/>
        </w:numPr>
        <w:pStyle w:val="Compact"/>
      </w:pPr>
      <w:r>
        <w:t xml:space="preserve">The city boasts some of the fastest internet speeds in the world, facilitating seamless digital collaboration for any Academic Researcher.</w:t>
      </w:r>
    </w:p>
    <w:p>
      <w:pPr>
        <w:pStyle w:val="FirstParagraph"/>
      </w:pPr>
      <w:r>
        <w:rPr>
          <w:bCs/>
          <w:b/>
        </w:rPr>
        <w:t xml:space="preserve">Economic and Infrastructure Power:</w:t>
      </w:r>
    </w:p>
    <w:p>
      <w:pPr>
        <w:numPr>
          <w:ilvl w:val="0"/>
          <w:numId w:val="1005"/>
        </w:numPr>
        <w:pStyle w:val="Compact"/>
      </w:pPr>
      <w:r>
        <w:t xml:space="preserve">The national government of South Korea has heavily invested in R&amp;D (Research and Development), with a significant portion concentrated in the capital, making South Korea Seoul an epicenter for grants.</w:t>
      </w:r>
    </w:p>
    <w:bookmarkEnd w:id="24"/>
    <w:bookmarkStart w:id="26" w:name="seminar-presentation-slides-2"/>
    <w:p>
      <w:pPr>
        <w:pStyle w:val="Heading1"/>
      </w:pPr>
      <w:r>
        <w:t xml:space="preserve">Seminar Presentation Slides</w:t>
      </w:r>
    </w:p>
    <w:bookmarkStart w:id="25" w:name="Xff95fe1b2b73686b529bf60cdb9677244c37d81"/>
    <w:p>
      <w:pPr>
        <w:pStyle w:val="Heading2"/>
      </w:pPr>
      <w:r>
        <w:t xml:space="preserve">Institutional Excellence in the Capital Region</w:t>
      </w:r>
    </w:p>
    <w:p>
      <w:pPr>
        <w:pStyle w:val="FirstParagraph"/>
      </w:pPr>
      <w:r>
        <w:rPr>
          <w:bCs/>
          <w:b/>
        </w:rPr>
        <w:t xml:space="preserve">Prestigious Universities:</w:t>
      </w:r>
    </w:p>
    <w:p>
      <w:pPr>
        <w:numPr>
          <w:ilvl w:val="0"/>
          <w:numId w:val="1006"/>
        </w:numPr>
        <w:pStyle w:val="Compact"/>
      </w:pPr>
      <w:r>
        <w:t xml:space="preserve">The capital region of South Korea Seoul is home to world-renowned universities such as SNU (Seoul National University), KAIST, and Yonsei.</w:t>
      </w:r>
    </w:p>
    <w:p>
      <w:pPr>
        <w:numPr>
          <w:ilvl w:val="0"/>
          <w:numId w:val="1006"/>
        </w:numPr>
        <w:pStyle w:val="Compact"/>
      </w:pPr>
      <w:r>
        <w:t xml:space="preserve">An Academic Researcher affiliated with these institutions gains access to cutting-edge facilities.</w:t>
      </w:r>
    </w:p>
    <w:p>
      <w:pPr>
        <w:pStyle w:val="FirstParagraph"/>
      </w:pPr>
      <w:r>
        <w:rPr>
          <w:bCs/>
          <w:b/>
        </w:rPr>
        <w:t xml:space="preserve">Premium Labs and Facilities:</w:t>
      </w:r>
    </w:p>
    <w:p>
      <w:pPr>
        <w:numPr>
          <w:ilvl w:val="0"/>
          <w:numId w:val="1007"/>
        </w:numPr>
        <w:pStyle w:val="Compact"/>
      </w:pPr>
      <w:r>
        <w:t xml:space="preserve">The concentration of top-tier laboratories in South Korea Seoul allows an Academic Researcher to engage in interdisciplinary studies.</w:t>
      </w:r>
    </w:p>
    <w:p>
      <w:pPr>
        <w:numPr>
          <w:ilvl w:val="0"/>
          <w:numId w:val="1007"/>
        </w:numPr>
        <w:pStyle w:val="Compact"/>
      </w:pPr>
      <w:r>
        <w:t xml:space="preserve">This density accelerates the translation of theoretical knowledge into practical applications.</w:t>
      </w:r>
    </w:p>
    <w:bookmarkEnd w:id="25"/>
    <w:bookmarkEnd w:id="26"/>
    <w:bookmarkStart w:id="28" w:name="seminar-presentation-slides-3"/>
    <w:p>
      <w:pPr>
        <w:pStyle w:val="Heading1"/>
      </w:pPr>
      <w:r>
        <w:t xml:space="preserve">Seminar Presentation Slides</w:t>
      </w:r>
    </w:p>
    <w:bookmarkStart w:id="27" w:name="Xf5e3766334992ec1f22cf09c2f638561b90dc40"/>
    <w:p>
      <w:pPr>
        <w:pStyle w:val="Heading2"/>
      </w:pPr>
      <w:r>
        <w:t xml:space="preserve">Cultural Dynamics and Collaborative Networks</w:t>
      </w:r>
    </w:p>
    <w:p>
      <w:pPr>
        <w:pStyle w:val="FirstParagraph"/>
      </w:pPr>
      <w:r>
        <w:rPr>
          <w:bCs/>
          <w:b/>
        </w:rPr>
        <w:t xml:space="preserve">The Impact of Culture on an Academic Researcher:</w:t>
      </w:r>
    </w:p>
    <w:p>
      <w:pPr>
        <w:numPr>
          <w:ilvl w:val="0"/>
          <w:numId w:val="1008"/>
        </w:numPr>
        <w:pStyle w:val="Compact"/>
      </w:pPr>
      <w:r>
        <w:t xml:space="preserve">Navigating academic hierarchies in South Korea Seoul requires a deep understanding of local respect structures and communication styles.</w:t>
      </w:r>
    </w:p>
    <w:p>
      <w:pPr>
        <w:numPr>
          <w:ilvl w:val="0"/>
          <w:numId w:val="1008"/>
        </w:numPr>
        <w:pStyle w:val="Compact"/>
      </w:pPr>
      <w:r>
        <w:t xml:space="preserve">An Academic Researcher must balance international collaboration standards with local administrative protocols.</w:t>
      </w:r>
    </w:p>
    <w:p>
      <w:pPr>
        <w:pStyle w:val="FirstParagraph"/>
      </w:pPr>
      <w:r>
        <w:rPr>
          <w:bCs/>
          <w:b/>
        </w:rPr>
        <w:t xml:space="preserve">Bridging the Gap:</w:t>
      </w:r>
    </w:p>
    <w:p>
      <w:pPr>
        <w:numPr>
          <w:ilvl w:val="0"/>
          <w:numId w:val="1009"/>
        </w:numPr>
        <w:pStyle w:val="Compact"/>
      </w:pPr>
      <w:r>
        <w:t xml:space="preserve">The vibrant academic community in South Korea Seoul fosters rapid idea exchange.</w:t>
      </w:r>
    </w:p>
    <w:p>
      <w:pPr>
        <w:numPr>
          <w:ilvl w:val="0"/>
          <w:numId w:val="1009"/>
        </w:numPr>
        <w:pStyle w:val="Compact"/>
      </w:pPr>
      <w:r>
        <w:t xml:space="preserve">An Academic Researcher who integrates well into this ecosystem often finds that cross-pollination of ideas leads to breakthrough innovations.</w:t>
      </w:r>
    </w:p>
    <w:bookmarkEnd w:id="27"/>
    <w:bookmarkEnd w:id="28"/>
    <w:bookmarkStart w:id="30" w:name="seminar-presentation-slides-4"/>
    <w:p>
      <w:pPr>
        <w:pStyle w:val="Heading1"/>
      </w:pPr>
      <w:r>
        <w:t xml:space="preserve">Seminar Presentation Slides</w:t>
      </w:r>
    </w:p>
    <w:bookmarkStart w:id="29" w:name="Xb2b4df416f0ac4b803170dd960ef0bd03863afd"/>
    <w:p>
      <w:pPr>
        <w:pStyle w:val="Heading2"/>
      </w:pPr>
      <w:r>
        <w:t xml:space="preserve">Funding, Grants, and Financial Sustainability</w:t>
      </w:r>
    </w:p>
    <w:p>
      <w:pPr>
        <w:pStyle w:val="FirstParagraph"/>
      </w:pPr>
      <w:r>
        <w:rPr>
          <w:bCs/>
          <w:b/>
        </w:rPr>
        <w:t xml:space="preserve">National Research Foundations:</w:t>
      </w:r>
    </w:p>
    <w:p>
      <w:pPr>
        <w:numPr>
          <w:ilvl w:val="0"/>
          <w:numId w:val="1010"/>
        </w:numPr>
        <w:pStyle w:val="Compact"/>
      </w:pPr>
      <w:r>
        <w:t xml:space="preserve">The National Research Foundation of Korea (NRF) is headquartered in South Korea Seoul.</w:t>
      </w:r>
    </w:p>
    <w:p>
      <w:pPr>
        <w:numPr>
          <w:ilvl w:val="0"/>
          <w:numId w:val="1010"/>
        </w:numPr>
        <w:pStyle w:val="Compact"/>
      </w:pPr>
      <w:r>
        <w:t xml:space="preserve">An Academic Researcher often directs their primary grant applications through offices located within this vibrant capital city.</w:t>
      </w:r>
    </w:p>
    <w:p>
      <w:pPr>
        <w:pStyle w:val="FirstParagraph"/>
      </w:pPr>
      <w:r>
        <w:rPr>
          <w:bCs/>
          <w:b/>
        </w:rPr>
        <w:t xml:space="preserve">Critical Success Factors:</w:t>
      </w:r>
    </w:p>
    <w:p>
      <w:pPr>
        <w:numPr>
          <w:ilvl w:val="0"/>
          <w:numId w:val="1011"/>
        </w:numPr>
        <w:pStyle w:val="Compact"/>
      </w:pPr>
      <w:r>
        <w:t xml:space="preserve">The competitive nature of securing funding in South Korea Seoul demands rigorous proposal writing and robust preliminary data.</w:t>
      </w:r>
    </w:p>
    <w:p>
      <w:pPr>
        <w:numPr>
          <w:ilvl w:val="0"/>
          <w:numId w:val="1011"/>
        </w:numPr>
        <w:pStyle w:val="Compact"/>
      </w:pPr>
      <w:r>
        <w:t xml:space="preserve">An Academic Researcher must demonstrate not only intellectual merit but also potential economic or societal impact relevant to local priorities.</w:t>
      </w:r>
    </w:p>
    <w:bookmarkEnd w:id="29"/>
    <w:bookmarkEnd w:id="30"/>
    <w:bookmarkStart w:id="32" w:name="seminar-presentation-slides-5"/>
    <w:p>
      <w:pPr>
        <w:pStyle w:val="Heading1"/>
      </w:pPr>
      <w:r>
        <w:t xml:space="preserve">Seminar Presentation Slides</w:t>
      </w:r>
    </w:p>
    <w:bookmarkStart w:id="31" w:name="X5738259854e9d21f3194178a64e0ecc6ceb609a"/>
    <w:p>
      <w:pPr>
        <w:pStyle w:val="Heading2"/>
      </w:pPr>
      <w:r>
        <w:t xml:space="preserve">The International Dimension of an Academic Researcher in South Korea Seoul</w:t>
      </w:r>
    </w:p>
    <w:p>
      <w:pPr>
        <w:pStyle w:val="FirstParagraph"/>
      </w:pPr>
      <w:r>
        <w:rPr>
          <w:bCs/>
          <w:b/>
        </w:rPr>
        <w:t xml:space="preserve">Bridging East and West:</w:t>
      </w:r>
    </w:p>
    <w:p>
      <w:pPr>
        <w:numPr>
          <w:ilvl w:val="0"/>
          <w:numId w:val="1012"/>
        </w:numPr>
        <w:pStyle w:val="Compact"/>
      </w:pPr>
      <w:r>
        <w:t xml:space="preserve">South Korea Seoul acts as a gateway for international collaboration between Asia, Europe, and the Americas.</w:t>
      </w:r>
    </w:p>
    <w:p>
      <w:pPr>
        <w:numPr>
          <w:ilvl w:val="0"/>
          <w:numId w:val="1012"/>
        </w:numPr>
        <w:pStyle w:val="Compact"/>
      </w:pPr>
      <w:r>
        <w:t xml:space="preserve">An Academic Researcher located here can easily host international conferences, attracting global talent to their specific fields of study.</w:t>
      </w:r>
    </w:p>
    <w:p>
      <w:pPr>
        <w:pStyle w:val="FirstParagraph"/>
      </w:pPr>
      <w:r>
        <w:rPr>
          <w:bCs/>
          <w:b/>
        </w:rPr>
        <w:t xml:space="preserve">Premium Collaborations:</w:t>
      </w:r>
    </w:p>
    <w:p>
      <w:pPr>
        <w:numPr>
          <w:ilvl w:val="0"/>
          <w:numId w:val="1013"/>
        </w:numPr>
        <w:pStyle w:val="Compact"/>
      </w:pPr>
      <w:r>
        <w:t xml:space="preserve">Multinational tech corporations and pharmaceutical giants maintain massive research divisions in South Korea Seoul.</w:t>
      </w:r>
    </w:p>
    <w:p>
      <w:pPr>
        <w:numPr>
          <w:ilvl w:val="0"/>
          <w:numId w:val="1013"/>
        </w:numPr>
        <w:pStyle w:val="Compact"/>
      </w:pPr>
      <w:r>
        <w:t xml:space="preserve">An Academic Researcher can leverage these industry connections for translational research, moving discoveries from the lab bench to the market faster than ever before.</w:t>
      </w:r>
    </w:p>
    <w:bookmarkEnd w:id="31"/>
    <w:bookmarkEnd w:id="32"/>
    <w:bookmarkStart w:id="34" w:name="seminar-presentation-slides-6"/>
    <w:p>
      <w:pPr>
        <w:pStyle w:val="Heading1"/>
      </w:pPr>
      <w:r>
        <w:t xml:space="preserve">Seminar Presentation Slides</w:t>
      </w:r>
    </w:p>
    <w:bookmarkStart w:id="33" w:name="X962092c4f6713d7d13dd9b053373c31e7d65ba7"/>
    <w:p>
      <w:pPr>
        <w:pStyle w:val="Heading2"/>
      </w:pPr>
      <w:r>
        <w:t xml:space="preserve">Career Trajectories and Professional Development</w:t>
      </w:r>
    </w:p>
    <w:p>
      <w:pPr>
        <w:pStyle w:val="FirstParagraph"/>
      </w:pPr>
      <w:r>
        <w:rPr>
          <w:bCs/>
          <w:b/>
        </w:rPr>
        <w:t xml:space="preserve">Rising Through the Ranks:</w:t>
      </w:r>
    </w:p>
    <w:p>
      <w:pPr>
        <w:numPr>
          <w:ilvl w:val="0"/>
          <w:numId w:val="1014"/>
        </w:numPr>
        <w:pStyle w:val="Compact"/>
      </w:pPr>
      <w:r>
        <w:t xml:space="preserve">The tenure track system in South Korea Seoul has become increasingly competitive, mirroring Western standards.</w:t>
      </w:r>
    </w:p>
    <w:p>
      <w:pPr>
        <w:numPr>
          <w:ilvl w:val="0"/>
          <w:numId w:val="1014"/>
        </w:numPr>
        <w:pStyle w:val="Compact"/>
      </w:pPr>
      <w:r>
        <w:t xml:space="preserve">An Academic Researcher must publish consistently in top-tier journals to secure long-term institutional positions within the capital.</w:t>
      </w:r>
    </w:p>
    <w:p>
      <w:pPr>
        <w:pStyle w:val="FirstParagraph"/>
      </w:pPr>
      <w:r>
        <w:rPr>
          <w:bCs/>
          <w:b/>
        </w:rPr>
        <w:t xml:space="preserve">Mentorship and Networking:</w:t>
      </w:r>
    </w:p>
    <w:p>
      <w:pPr>
        <w:numPr>
          <w:ilvl w:val="0"/>
          <w:numId w:val="1015"/>
        </w:numPr>
        <w:pStyle w:val="Compact"/>
      </w:pPr>
      <w:r>
        <w:t xml:space="preserve">Seminars, workshops, and academic forums held in South Korea Seoul provide essential networking opportunities for an Academic Researcher.</w:t>
      </w:r>
    </w:p>
    <w:p>
      <w:pPr>
        <w:numPr>
          <w:ilvl w:val="0"/>
          <w:numId w:val="1015"/>
        </w:numPr>
        <w:pStyle w:val="Compact"/>
      </w:pPr>
      <w:r>
        <w:t xml:space="preserve">Building relationships with established figures in the region is crucial for securing future research partnerships and grants.</w:t>
      </w:r>
    </w:p>
    <w:bookmarkEnd w:id="33"/>
    <w:bookmarkEnd w:id="34"/>
    <w:bookmarkStart w:id="36" w:name="seminar-presentation-slides-7"/>
    <w:p>
      <w:pPr>
        <w:pStyle w:val="Heading1"/>
      </w:pPr>
      <w:r>
        <w:t xml:space="preserve">Seminar Presentation Slides</w:t>
      </w:r>
    </w:p>
    <w:bookmarkStart w:id="35" w:name="X9ecb764e3281bd82db0fc1ae2bc605740762139"/>
    <w:p>
      <w:pPr>
        <w:pStyle w:val="Heading2"/>
      </w:pPr>
      <w:r>
        <w:t xml:space="preserve">The Future of Research in South Korea Seoul</w:t>
      </w:r>
    </w:p>
    <w:p>
      <w:pPr>
        <w:pStyle w:val="FirstParagraph"/>
      </w:pPr>
      <w:r>
        <w:rPr>
          <w:bCs/>
          <w:b/>
        </w:rPr>
        <w:t xml:space="preserve">Emerging Trends:</w:t>
      </w:r>
    </w:p>
    <w:p>
      <w:pPr>
        <w:numPr>
          <w:ilvl w:val="0"/>
          <w:numId w:val="1016"/>
        </w:numPr>
        <w:pStyle w:val="Compact"/>
      </w:pPr>
      <w:r>
        <w:t xml:space="preserve">The push for artificial intelligence, green energy, and biotechnology is heavily funded by the government in South Korea Seoul.</w:t>
      </w:r>
    </w:p>
    <w:p>
      <w:pPr>
        <w:numPr>
          <w:ilvl w:val="0"/>
          <w:numId w:val="1016"/>
        </w:numPr>
        <w:pStyle w:val="Compact"/>
      </w:pPr>
      <w:r>
        <w:t xml:space="preserve">An Academic Researcher positioned at the forefront of these trends will find immense support and opportunities within this capital region.</w:t>
      </w:r>
    </w:p>
    <w:p>
      <w:pPr>
        <w:pStyle w:val="FirstParagraph"/>
      </w:pPr>
      <w:r>
        <w:rPr>
          <w:bCs/>
          <w:b/>
        </w:rPr>
        <w:t xml:space="preserve">Sustainable Growth:</w:t>
      </w:r>
    </w:p>
    <w:p>
      <w:pPr>
        <w:numPr>
          <w:ilvl w:val="0"/>
          <w:numId w:val="1017"/>
        </w:numPr>
        <w:pStyle w:val="Compact"/>
      </w:pPr>
      <w:r>
        <w:t xml:space="preserve">The infrastructure in South Korea Seoul is continuously being upgraded to support sustainable, long-term scientific advancement.</w:t>
      </w:r>
    </w:p>
    <w:p>
      <w:pPr>
        <w:numPr>
          <w:ilvl w:val="0"/>
          <w:numId w:val="1017"/>
        </w:numPr>
        <w:pStyle w:val="Compact"/>
      </w:pPr>
      <w:r>
        <w:t xml:space="preserve">An Academic Researcher has a unique opportunity to shape policies and lead initiatives that will define the next century of scientific progress in Asia.</w:t>
      </w:r>
    </w:p>
    <w:bookmarkEnd w:id="35"/>
    <w:bookmarkEnd w:id="36"/>
    <w:bookmarkStart w:id="38" w:name="seminar-presentation-slides-8"/>
    <w:p>
      <w:pPr>
        <w:pStyle w:val="Heading1"/>
      </w:pPr>
      <w:r>
        <w:t xml:space="preserve">Seminar Presentation Slides</w:t>
      </w:r>
    </w:p>
    <w:bookmarkStart w:id="37" w:name="Xf852170293e5633ffc6179b0b6610e0f953e4d2"/>
    <w:p>
      <w:pPr>
        <w:pStyle w:val="Heading2"/>
      </w:pPr>
      <w:r>
        <w:t xml:space="preserve">The Academic Researcher and Community Engagement</w:t>
      </w:r>
    </w:p>
    <w:p>
      <w:pPr>
        <w:pStyle w:val="FirstParagraph"/>
      </w:pPr>
      <w:r>
        <w:rPr>
          <w:bCs/>
          <w:b/>
        </w:rPr>
        <w:t xml:space="preserve">Beyond Academia:</w:t>
      </w:r>
    </w:p>
    <w:p>
      <w:pPr>
        <w:numPr>
          <w:ilvl w:val="0"/>
          <w:numId w:val="1018"/>
        </w:numPr>
        <w:pStyle w:val="Compact"/>
      </w:pPr>
      <w:r>
        <w:t xml:space="preserve">An Academic Researcher is increasingly expected to engage with the wider public in South Korea Seoul.</w:t>
      </w:r>
    </w:p>
    <w:p>
      <w:pPr>
        <w:numPr>
          <w:ilvl w:val="0"/>
          <w:numId w:val="1018"/>
        </w:numPr>
        <w:pStyle w:val="Compact"/>
      </w:pPr>
      <w:r>
        <w:t xml:space="preserve">This includes translating complex scientific findings into accessible language for policy makers and the general populace.</w:t>
      </w:r>
    </w:p>
    <w:p>
      <w:pPr>
        <w:pStyle w:val="FirstParagraph"/>
      </w:pPr>
      <w:r>
        <w:rPr>
          <w:bCs/>
          <w:b/>
        </w:rPr>
        <w:t xml:space="preserve">Societal Impact:</w:t>
      </w:r>
    </w:p>
    <w:p>
      <w:pPr>
        <w:numPr>
          <w:ilvl w:val="0"/>
          <w:numId w:val="1019"/>
        </w:numPr>
        <w:pStyle w:val="Compact"/>
      </w:pPr>
      <w:r>
        <w:t xml:space="preserve">The high density of population in South Korea Seoul means that academic solutions can have a massive, immediate societal impact.</w:t>
      </w:r>
    </w:p>
    <w:p>
      <w:pPr>
        <w:numPr>
          <w:ilvl w:val="0"/>
          <w:numId w:val="1019"/>
        </w:numPr>
        <w:pStyle w:val="Compact"/>
      </w:pPr>
      <w:r>
        <w:t xml:space="preserve">An Academic Researcher who addresses local challenges (such as aging demographics or pollution) finds themselves at the heart of critical national discourse.</w:t>
      </w:r>
    </w:p>
    <w:bookmarkEnd w:id="37"/>
    <w:bookmarkEnd w:id="38"/>
    <w:bookmarkStart w:id="40" w:name="seminar-presentation-slides-9"/>
    <w:p>
      <w:pPr>
        <w:pStyle w:val="Heading1"/>
      </w:pPr>
      <w:r>
        <w:t xml:space="preserve">Seminar Presentation Slides</w:t>
      </w:r>
    </w:p>
    <w:bookmarkStart w:id="39" w:name="Xb14b5f846e06cca0ccf8fa19f1da00c9fa4dc72"/>
    <w:p>
      <w:pPr>
        <w:pStyle w:val="Heading2"/>
      </w:pPr>
      <w:r>
        <w:t xml:space="preserve">Premium Quality of Life for Researchers in South Korea Seoul</w:t>
      </w:r>
    </w:p>
    <w:p>
      <w:pPr>
        <w:pStyle w:val="FirstParagraph"/>
      </w:pPr>
      <w:r>
        <w:rPr>
          <w:bCs/>
          <w:b/>
        </w:rPr>
        <w:t xml:space="preserve">The Support System:</w:t>
      </w:r>
    </w:p>
    <w:p>
      <w:pPr>
        <w:numPr>
          <w:ilvl w:val="0"/>
          <w:numId w:val="1020"/>
        </w:numPr>
        <w:pStyle w:val="Compact"/>
      </w:pPr>
      <w:r>
        <w:t xml:space="preserve">South Korea Seoul offers a premium quality of life that attracts top-tier talent globally.</w:t>
      </w:r>
    </w:p>
    <w:p>
      <w:pPr>
        <w:numPr>
          <w:ilvl w:val="0"/>
          <w:numId w:val="1020"/>
        </w:numPr>
        <w:pStyle w:val="Compact"/>
      </w:pPr>
      <w:r>
        <w:t xml:space="preserve">An Academic Researcher benefits from excellent healthcare, safe neighborhoods, and a highly efficient public transportation system within the city.</w:t>
      </w:r>
    </w:p>
    <w:p>
      <w:pPr>
        <w:pStyle w:val="FirstParagraph"/>
      </w:pPr>
      <w:r>
        <w:rPr>
          <w:bCs/>
          <w:b/>
        </w:rPr>
        <w:t xml:space="preserve">Cultural Enrichment:</w:t>
      </w:r>
    </w:p>
    <w:p>
      <w:pPr>
        <w:numPr>
          <w:ilvl w:val="0"/>
          <w:numId w:val="1021"/>
        </w:numPr>
        <w:pStyle w:val="Compact"/>
      </w:pPr>
      <w:r>
        <w:t xml:space="preserve">The rich historical tapestry and modern cultural vibrancy of South Korea Seoul provide an inspiring backdrop for the intellectual work of an Academic Researcher.</w:t>
      </w:r>
    </w:p>
    <w:p>
      <w:pPr>
        <w:numPr>
          <w:ilvl w:val="0"/>
          <w:numId w:val="1021"/>
        </w:numPr>
        <w:pStyle w:val="Compact"/>
      </w:pPr>
      <w:r>
        <w:t xml:space="preserve">This balance between intense academic rigor and high-quality lifestyle aids in maintaining long-term professional productivity.</w:t>
      </w:r>
    </w:p>
    <w:bookmarkEnd w:id="39"/>
    <w:bookmarkEnd w:id="40"/>
    <w:bookmarkStart w:id="42" w:name="seminar-presentation-slides-10"/>
    <w:p>
      <w:pPr>
        <w:pStyle w:val="Heading1"/>
      </w:pPr>
      <w:r>
        <w:t xml:space="preserve">Seminar Presentation Slides</w:t>
      </w:r>
    </w:p>
    <w:bookmarkStart w:id="41" w:name="X0c38d8145d3c948919f6628ddaa3a09dd91f824"/>
    <w:p>
      <w:pPr>
        <w:pStyle w:val="Heading2"/>
      </w:pPr>
      <w:r>
        <w:t xml:space="preserve">The Digital Infrastructure Supporting the Academic Researcher</w:t>
      </w:r>
    </w:p>
    <w:p>
      <w:pPr>
        <w:pStyle w:val="FirstParagraph"/>
      </w:pPr>
      <w:r>
        <w:rPr>
          <w:bCs/>
          <w:b/>
        </w:rPr>
        <w:t xml:space="preserve">Tech-Forward Environment:</w:t>
      </w:r>
    </w:p>
    <w:p>
      <w:pPr>
        <w:numPr>
          <w:ilvl w:val="0"/>
          <w:numId w:val="1022"/>
        </w:numPr>
        <w:pStyle w:val="Compact"/>
      </w:pPr>
      <w:r>
        <w:t xml:space="preserve">South Korea Seoul provides unparalleled digital infrastructure for any Academic Researcher.</w:t>
      </w:r>
    </w:p>
    <w:p>
      <w:pPr>
        <w:numPr>
          <w:ilvl w:val="0"/>
          <w:numId w:val="1022"/>
        </w:numPr>
        <w:pStyle w:val="Compact"/>
      </w:pPr>
      <w:r>
        <w:t xml:space="preserve">Campus networks are incredibly fast, and the integration of cloud-based research tools is seamless across the entire city.</w:t>
      </w:r>
    </w:p>
    <w:p>
      <w:pPr>
        <w:pStyle w:val="FirstParagraph"/>
      </w:pPr>
      <w:r>
        <w:rPr>
          <w:bCs/>
          <w:b/>
        </w:rPr>
        <w:t xml:space="preserve">Innovation Ecosystem:</w:t>
      </w:r>
    </w:p>
    <w:p>
      <w:pPr>
        <w:numPr>
          <w:ilvl w:val="0"/>
          <w:numId w:val="1023"/>
        </w:numPr>
        <w:pStyle w:val="Compact"/>
      </w:pPr>
      <w:r>
        <w:t xml:space="preserve">The concentration of tech hubs like Pangyo and Gangnam in the greater South Korea Seoul area fosters rapid digital innovation.</w:t>
      </w:r>
    </w:p>
    <w:p>
      <w:pPr>
        <w:numPr>
          <w:ilvl w:val="0"/>
          <w:numId w:val="1023"/>
        </w:numPr>
        <w:pStyle w:val="Compact"/>
      </w:pPr>
      <w:r>
        <w:t xml:space="preserve">An Academic Researcher can leverage these digital assets to run complex simulations, process big data, and collaborate with global peers instantaneously.</w:t>
      </w:r>
    </w:p>
    <w:bookmarkEnd w:id="41"/>
    <w:bookmarkEnd w:id="42"/>
    <w:bookmarkStart w:id="44" w:name="seminar-presentation-slides-11"/>
    <w:p>
      <w:pPr>
        <w:pStyle w:val="Heading1"/>
      </w:pPr>
      <w:r>
        <w:t xml:space="preserve">Seminar Presentation Slides</w:t>
      </w:r>
    </w:p>
    <w:bookmarkStart w:id="43" w:name="Xfa4d2490658247b7f01d9fafcd2691b282caf30"/>
    <w:p>
      <w:pPr>
        <w:pStyle w:val="Heading2"/>
      </w:pPr>
      <w:r>
        <w:t xml:space="preserve">The Global Reputation of South Korea Seoul Academia</w:t>
      </w:r>
    </w:p>
    <w:p>
      <w:pPr>
        <w:pStyle w:val="FirstParagraph"/>
      </w:pPr>
      <w:r>
        <w:rPr>
          <w:bCs/>
          <w:b/>
        </w:rPr>
        <w:t xml:space="preserve">Rising Ranks:</w:t>
      </w:r>
    </w:p>
    <w:p>
      <w:pPr>
        <w:numPr>
          <w:ilvl w:val="0"/>
          <w:numId w:val="1024"/>
        </w:numPr>
        <w:pStyle w:val="Compact"/>
      </w:pPr>
      <w:r>
        <w:t xml:space="preserve">Institutions located in South Korea Seoul are consistently climbing the global university rankings.</w:t>
      </w:r>
    </w:p>
    <w:p>
      <w:pPr>
        <w:numPr>
          <w:ilvl w:val="0"/>
          <w:numId w:val="1024"/>
        </w:numPr>
        <w:pStyle w:val="Compact"/>
      </w:pPr>
      <w:r>
        <w:t xml:space="preserve">An Academic Researcher benefiting from this rising tide enjoys enhanced visibility and credibility on the world stage.</w:t>
      </w:r>
    </w:p>
    <w:p>
      <w:pPr>
        <w:pStyle w:val="FirstParagraph"/>
      </w:pPr>
      <w:r>
        <w:rPr>
          <w:bCs/>
          <w:b/>
        </w:rPr>
        <w:t xml:space="preserve">Benchmarking Excellence:</w:t>
      </w:r>
    </w:p>
    <w:p>
      <w:pPr>
        <w:numPr>
          <w:ilvl w:val="0"/>
          <w:numId w:val="1025"/>
        </w:numPr>
        <w:pStyle w:val="Compact"/>
      </w:pPr>
      <w:r>
        <w:t xml:space="preserve">The competitive environment in South Korea Seoul drives an Academic Researcher to maintain the highest standards of academic rigor.</w:t>
      </w:r>
    </w:p>
    <w:p>
      <w:pPr>
        <w:numPr>
          <w:ilvl w:val="0"/>
          <w:numId w:val="1025"/>
        </w:numPr>
        <w:pStyle w:val="Compact"/>
      </w:pPr>
      <w:r>
        <w:t xml:space="preserve">This environment ensures that research produced within this capital region meets or exceeds international benchmarks for quality and integrity.</w:t>
      </w:r>
    </w:p>
    <w:bookmarkEnd w:id="43"/>
    <w:bookmarkEnd w:id="44"/>
    <w:bookmarkStart w:id="46" w:name="seminar-presentation-slides-12"/>
    <w:p>
      <w:pPr>
        <w:pStyle w:val="Heading1"/>
      </w:pPr>
      <w:r>
        <w:t xml:space="preserve">Seminar Presentation Slides</w:t>
      </w:r>
    </w:p>
    <w:bookmarkStart w:id="45" w:name="Xfc2a696a82e0240c69fc5eca5eea9cba80127b6"/>
    <w:p>
      <w:pPr>
        <w:pStyle w:val="Heading2"/>
      </w:pPr>
      <w:r>
        <w:t xml:space="preserve">The Future of Academic Collaboration in South Korea Seoul</w:t>
      </w:r>
    </w:p>
    <w:p>
      <w:pPr>
        <w:pStyle w:val="FirstParagraph"/>
      </w:pPr>
      <w:r>
        <w:rPr>
          <w:bCs/>
          <w:b/>
        </w:rPr>
        <w:t xml:space="preserve">New Frontiers:</w:t>
      </w:r>
    </w:p>
    <w:p>
      <w:pPr>
        <w:numPr>
          <w:ilvl w:val="0"/>
          <w:numId w:val="1026"/>
        </w:numPr>
        <w:pStyle w:val="Compact"/>
      </w:pPr>
      <w:r>
        <w:t xml:space="preserve">The boundaries of an Academic Researchs work are dissolving thanks to the hyper-connectivity found throughout South Korea Seoul.</w:t>
      </w:r>
    </w:p>
    <w:p>
      <w:pPr>
        <w:numPr>
          <w:ilvl w:val="0"/>
          <w:numId w:val="1026"/>
        </w:numPr>
        <w:pStyle w:val="Compact"/>
      </w:pPr>
      <w:r>
        <w:t xml:space="preserve">We will see more virtual and physical hybrid collaborations emerging from this capital region, bridging continents.</w:t>
      </w:r>
    </w:p>
    <w:p>
      <w:pPr>
        <w:pStyle w:val="FirstParagraph"/>
      </w:pPr>
      <w:r>
        <w:rPr>
          <w:bCs/>
          <w:b/>
        </w:rPr>
        <w:t xml:space="preserve">Lasting Impact:</w:t>
      </w:r>
    </w:p>
    <w:p>
      <w:pPr>
        <w:numPr>
          <w:ilvl w:val="0"/>
          <w:numId w:val="1027"/>
        </w:numPr>
        <w:pStyle w:val="Compact"/>
      </w:pPr>
      <w:r>
        <w:t xml:space="preserve">An Academic Researcher who establishes their career base in South Korea Seoul today will be well-positioned to lead these future initiatives.</w:t>
      </w:r>
    </w:p>
    <w:p>
      <w:pPr>
        <w:numPr>
          <w:ilvl w:val="0"/>
          <w:numId w:val="1027"/>
        </w:numPr>
        <w:pStyle w:val="Compact"/>
      </w:pPr>
      <w:r>
        <w:t xml:space="preserve">The legacy of an academic career is built on sustained collaboration, and South Korea Seoul provides the ultimate platform for such enduring intellectual partnerships.</w:t>
      </w:r>
    </w:p>
    <w:bookmarkEnd w:id="45"/>
    <w:bookmarkEnd w:id="4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Academic Researcher in South Korea Seoul</dc:title>
  <dc:creator/>
  <dc:language>en</dc:language>
  <cp:keywords/>
  <dcterms:created xsi:type="dcterms:W3CDTF">2026-07-29T17:20:44Z</dcterms:created>
  <dcterms:modified xsi:type="dcterms:W3CDTF">2026-07-29T17:20:44Z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