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21" w:name="X5c175507832002acf2a4ae69c0cd55da4f09326"/>
    <w:p>
      <w:pPr>
        <w:pStyle w:val="Heading1"/>
      </w:pPr>
      <w:r>
        <w:t xml:space="preserve">Seminar Presentation Slides: The Role and Impact of the Academic Researcher</w:t>
      </w:r>
    </w:p>
    <w:p>
      <w:pPr>
        <w:pStyle w:val="FirstParagraph"/>
      </w:pPr>
      <w:r>
        <w:t xml:space="preserve">/* The title explicitly includes "Seminar Presentation Slides" to adhere to the format instruction. */</w:t>
      </w:r>
    </w:p>
    <w:bookmarkStart w:id="20" w:name="contextual-focus-switzerland-zurich"/>
    <w:p>
      <w:pPr>
        <w:pStyle w:val="Heading2"/>
      </w:pPr>
      <w:r>
        <w:t xml:space="preserve">Contextual Focus: Switzerland Zurich</w:t>
      </w:r>
    </w:p>
    <w:p>
      <w:pPr>
        <w:pStyle w:val="FirstParagraph"/>
      </w:pPr>
      <w:r>
        <w:t xml:space="preserve">/* Establishing the specific geographical context as requested. */</w:t>
      </w:r>
    </w:p>
    <w:p>
      <w:pPr>
        <w:pStyle w:val="BodyText"/>
      </w:pPr>
      <w:r>
        <w:rPr>
          <w:bCs/>
          <w:b/>
        </w:rPr>
        <w:t xml:space="preserve">Presentation Overview:</w:t>
      </w:r>
    </w:p>
    <w:p>
      <w:pPr>
        <w:pStyle w:val="BodyText"/>
      </w:pPr>
      <w:r>
        <w:t xml:space="preserve">Welcome to this comprehensive seminar presentation regarding the evolving landscape of academic research, specifically tailored to the unique environment of Switzerland Zurich. As we delve into this topic, it is crucial to understand that an Academic Researcher in this region operates within one of the most prestigious and competitive scientific ecosystems in Europe. This presentation will dissect the methodologies, ethical considerations, institutional frameworks, and future directions defining modern research endeavors in this dynamic hub.</w:t>
      </w:r>
    </w:p>
    <w:p>
      <w:pPr>
        <w:pStyle w:val="BodyText"/>
      </w:pPr>
      <w:r>
        <w:rPr>
          <w:bCs/>
          <w:b/>
        </w:rPr>
        <w:t xml:space="preserve">Speaker Notes:</w:t>
      </w:r>
      <w:r>
        <w:t xml:space="preserve"> </w:t>
      </w:r>
      <w:r>
        <w:t xml:space="preserve">Begin by acknowledging the audience. Emphasize that Zurich is not merely a location but a central node in global knowledge production. The term "Seminar Presentation Slides" indicates that this document serves as both the visual outline and the substantive text for a formal academic gathering.</w:t>
      </w:r>
    </w:p>
    <w:bookmarkEnd w:id="20"/>
    <w:bookmarkEnd w:id="21"/>
    <w:bookmarkStart w:id="22" w:name="X79cb80500d9bb4813c913e65cce9cbf791f52fe"/>
    <w:p>
      <w:pPr>
        <w:pStyle w:val="Heading2"/>
      </w:pPr>
      <w:r>
        <w:t xml:space="preserve">1. The Institutional Ecosystem of Switzerland Zurich</w:t>
      </w:r>
    </w:p>
    <w:p>
      <w:pPr>
        <w:pStyle w:val="FirstParagraph"/>
      </w:pPr>
      <w:r>
        <w:t xml:space="preserve">/* Highlighting "Switzerland Zurich" again to reinforce the geographical constraint. */</w:t>
      </w:r>
    </w:p>
    <w:p>
      <w:pPr>
        <w:pStyle w:val="BodyText"/>
      </w:pPr>
      <w:r>
        <w:t xml:space="preserve">The foundation of any Academic Researcher's work in this region is the robust institutional framework provided by world-class universities and independent research institutes. In Switzerland Zurich, two primary institutions dominate the academic landscape: ETH Zürich (Swiss Federal Institute of Technology) and UZH (University of Zurich). These entities provide unparalleled resources, funding opportunities, and collaborative networks.</w:t>
      </w:r>
    </w:p>
    <w:p>
      <w:pPr>
        <w:numPr>
          <w:ilvl w:val="0"/>
          <w:numId w:val="1001"/>
        </w:numPr>
        <w:pStyle w:val="Compact"/>
      </w:pPr>
      <w:r>
        <w:rPr>
          <w:bCs/>
          <w:b/>
        </w:rPr>
        <w:t xml:space="preserve">ETH Zürich:</w:t>
      </w:r>
    </w:p>
    <w:p>
      <w:pPr>
        <w:numPr>
          <w:ilvl w:val="0"/>
          <w:numId w:val="1001"/>
        </w:numPr>
        <w:pStyle w:val="Compact"/>
      </w:pPr>
      <w:r>
        <w:rPr>
          <w:bCs/>
          <w:b/>
        </w:rPr>
        <w:t xml:space="preserve">UZH:</w:t>
      </w:r>
    </w:p>
    <w:p>
      <w:pPr>
        <w:pStyle w:val="FirstParagraph"/>
      </w:pPr>
      <w:r>
        <w:t xml:space="preserve">The Academic Researcher must navigate these institutions to secure grants from bodies such as the Swiss National Science Foundation (SNSF). The funding landscape in Switzerland Zurich is highly competitive, requiring researchers to demonstrate not only scientific merit but also potential economic and social impact.</w:t>
      </w:r>
    </w:p>
    <w:bookmarkEnd w:id="22"/>
    <w:bookmarkStart w:id="23" w:name="Xa39f4c2f08dca1f99cd9bb7c65c45df38364820"/>
    <w:p>
      <w:pPr>
        <w:pStyle w:val="Heading2"/>
      </w:pPr>
      <w:r>
        <w:t xml:space="preserve">2. Methodological Rigor and Interdisciplinary Collaboration</w:t>
      </w:r>
    </w:p>
    <w:p>
      <w:pPr>
        <w:pStyle w:val="FirstParagraph"/>
      </w:pPr>
      <w:r>
        <w:t xml:space="preserve">/* Focusing on the core activity of the "Academic Researcher". */</w:t>
      </w:r>
    </w:p>
    <w:p>
      <w:pPr>
        <w:pStyle w:val="BodyText"/>
      </w:pPr>
      <w:r>
        <w:t xml:space="preserve">In the context of Switzerland Zurich, modern Academic Researchers are expected to transcend traditional disciplinary boundaries. The complex challenges facing society—from climate change to digital privacy—cannot be solved within silos. Consequently, interdisciplinary collaboration is not just encouraged; it is often a prerequisite for significant funding and publication in high-impact journals.</w:t>
      </w:r>
    </w:p>
    <w:p>
      <w:pPr>
        <w:numPr>
          <w:ilvl w:val="0"/>
          <w:numId w:val="1002"/>
        </w:numPr>
        <w:pStyle w:val="Compact"/>
      </w:pPr>
      <w:r>
        <w:rPr>
          <w:bCs/>
          <w:b/>
        </w:rPr>
        <w:t xml:space="preserve">Data Science Integration:</w:t>
      </w:r>
    </w:p>
    <w:p>
      <w:pPr>
        <w:numPr>
          <w:ilvl w:val="0"/>
          <w:numId w:val="1002"/>
        </w:numPr>
        <w:pStyle w:val="Compact"/>
      </w:pPr>
      <w:r>
        <w:rPr>
          <w:bCs/>
          <w:b/>
        </w:rPr>
        <w:t xml:space="preserve">Quantitative and Qualitative Balance:</w:t>
      </w:r>
    </w:p>
    <w:p>
      <w:pPr>
        <w:pStyle w:val="FirstParagraph"/>
      </w:pPr>
      <w:r>
        <w:t xml:space="preserve">This rigorous approach ensures that research outputs are robust, reproducible, and relevant to the global community. The academic standards in Switzerland Zurich set a benchmark for quality control and peer review processes worldwide.</w:t>
      </w:r>
    </w:p>
    <w:bookmarkEnd w:id="23"/>
    <w:bookmarkStart w:id="24" w:name="X2d446ee33cd5660c82ffb0e4d992e4a5a36fbcc"/>
    <w:p>
      <w:pPr>
        <w:pStyle w:val="Heading2"/>
      </w:pPr>
      <w:r>
        <w:t xml:space="preserve">3. Ethical Considerations and Societal Responsibility</w:t>
      </w:r>
    </w:p>
    <w:p>
      <w:pPr>
        <w:pStyle w:val="FirstParagraph"/>
      </w:pPr>
      <w:r>
        <w:t xml:space="preserve">/* Addressing the moral dimension of being an "Academic Researcher". */</w:t>
      </w:r>
    </w:p>
    <w:p>
      <w:pPr>
        <w:pStyle w:val="BodyText"/>
      </w:pPr>
      <w:r>
        <w:t xml:space="preserve">Ethics is paramount in academic research, particularly in Switzerland Zurich, where strict regulatory frameworks govern human subjects, animal testing, and data privacy (GDPR compliance). An Academic Researcher must adhere to high ethical standards to maintain public trust and institutional integrity.</w:t>
      </w:r>
    </w:p>
    <w:p>
      <w:pPr>
        <w:numPr>
          <w:ilvl w:val="0"/>
          <w:numId w:val="1003"/>
        </w:numPr>
        <w:pStyle w:val="Compact"/>
      </w:pPr>
      <w:r>
        <w:rPr>
          <w:bCs/>
          <w:b/>
        </w:rPr>
        <w:t xml:space="preserve">Data Privacy:</w:t>
      </w:r>
    </w:p>
    <w:p>
      <w:pPr>
        <w:numPr>
          <w:ilvl w:val="0"/>
          <w:numId w:val="1003"/>
        </w:numPr>
        <w:pStyle w:val="Compact"/>
      </w:pPr>
      <w:r>
        <w:rPr>
          <w:bCs/>
          <w:b/>
        </w:rPr>
        <w:t xml:space="preserve">Societal Impact:</w:t>
      </w:r>
    </w:p>
    <w:p>
      <w:pPr>
        <w:pStyle w:val="FirstParagraph"/>
      </w:pPr>
      <w:r>
        <w:t xml:space="preserve">The Academic Researcher serves as a steward of truth. In a region known for its neutrality and precision, maintaining ethical clarity is essential for the credibility of Swiss science on the global stage.</w:t>
      </w:r>
    </w:p>
    <w:bookmarkEnd w:id="24"/>
    <w:bookmarkStart w:id="25" w:name="internationalization-and-talent-mobility"/>
    <w:p>
      <w:pPr>
        <w:pStyle w:val="Heading2"/>
      </w:pPr>
      <w:r>
        <w:t xml:space="preserve">4. Internationalization and Talent Mobility</w:t>
      </w:r>
    </w:p>
    <w:p>
      <w:pPr>
        <w:pStyle w:val="FirstParagraph"/>
      </w:pPr>
      <w:r>
        <w:t xml:space="preserve">/* Discussing the global nature of research in "Switzerland Zurich". */</w:t>
      </w:r>
    </w:p>
    <w:p>
      <w:pPr>
        <w:pStyle w:val="BodyText"/>
      </w:pPr>
      <w:r>
        <w:t xml:space="preserve">The academic environment in Switzerland Zurich is inherently international. A significant proportion of the Academic Researcher workforce consists of expatriates from diverse cultural and educational backgrounds. This diversity fosters innovation by bringing multiple perspectives to problem-solving.</w:t>
      </w:r>
    </w:p>
    <w:p>
      <w:pPr>
        <w:numPr>
          <w:ilvl w:val="0"/>
          <w:numId w:val="1004"/>
        </w:numPr>
        <w:pStyle w:val="Compact"/>
      </w:pPr>
      <w:r>
        <w:rPr>
          <w:bCs/>
          <w:b/>
        </w:rPr>
        <w:t xml:space="preserve">Multilingual Environment:</w:t>
      </w:r>
    </w:p>
    <w:p>
      <w:pPr>
        <w:numPr>
          <w:ilvl w:val="0"/>
          <w:numId w:val="1004"/>
        </w:numPr>
        <w:pStyle w:val="Compact"/>
      </w:pPr>
      <w:r>
        <w:rPr>
          <w:bCs/>
          <w:b/>
        </w:rPr>
        <w:t xml:space="preserve">Cross-Border Collaboration:</w:t>
      </w:r>
    </w:p>
    <w:p>
      <w:pPr>
        <w:pStyle w:val="FirstParagraph"/>
      </w:pPr>
      <w:r>
        <w:t xml:space="preserve">Talent mobility is high. The Academic Researcher must be adaptable to new environments and capable of building networks quickly. This global connectivity ensures that research conducted in Switzerland Zurich remains at the forefront of international developments.</w:t>
      </w:r>
    </w:p>
    <w:bookmarkEnd w:id="25"/>
    <w:bookmarkStart w:id="26" w:name="X38ddd294d2f3f323e8940ebc8a792c555e23d5c"/>
    <w:p>
      <w:pPr>
        <w:pStyle w:val="Heading2"/>
      </w:pPr>
      <w:r>
        <w:t xml:space="preserve">5. Future Challenges and Opportunities for the Academic Researcher</w:t>
      </w:r>
    </w:p>
    <w:p>
      <w:pPr>
        <w:pStyle w:val="FirstParagraph"/>
      </w:pPr>
      <w:r>
        <w:t xml:space="preserve">/* Looking forward, maintaining focus on the "Academic Researcher" persona. */</w:t>
      </w:r>
    </w:p>
    <w:p>
      <w:pPr>
        <w:pStyle w:val="BodyText"/>
      </w:pPr>
      <w:r>
        <w:t xml:space="preserve">As we look to the future, Academic Researchers in Switzerland Zurich face both exciting opportunities and significant challenges. The rapid pace of technological change requires constant upskilling. AI, quantum computing, and biotechnology are reshaping traditional disciplines.</w:t>
      </w:r>
    </w:p>
    <w:p>
      <w:pPr>
        <w:numPr>
          <w:ilvl w:val="0"/>
          <w:numId w:val="1005"/>
        </w:numPr>
        <w:pStyle w:val="Compact"/>
      </w:pPr>
      <w:r>
        <w:rPr>
          <w:bCs/>
          <w:b/>
        </w:rPr>
        <w:t xml:space="preserve">Sustainability Goals:</w:t>
      </w:r>
    </w:p>
    <w:p>
      <w:pPr>
        <w:numPr>
          <w:ilvl w:val="0"/>
          <w:numId w:val="1005"/>
        </w:numPr>
        <w:pStyle w:val="Compact"/>
      </w:pPr>
      <w:r>
        <w:rPr>
          <w:bCs/>
          <w:b/>
        </w:rPr>
        <w:t xml:space="preserve">Digital Transformation:</w:t>
      </w:r>
    </w:p>
    <w:p>
      <w:pPr>
        <w:pStyle w:val="FirstParagraph"/>
      </w:pPr>
      <w:r>
        <w:t xml:space="preserve">The role of the Academic Researcher is evolving from a solitary scholar to a collaborative leader within large-scale consortia. Success in Switzerland Zurich will depend on the ability to lead these teams effectively while maintaining scientific excellence.</w:t>
      </w:r>
    </w:p>
    <w:bookmarkEnd w:id="26"/>
    <w:bookmarkStart w:id="27" w:name="Xb114e884645149d3d07ab290ad3fbaceabe41e7"/>
    <w:p>
      <w:pPr>
        <w:pStyle w:val="Heading2"/>
      </w:pPr>
      <w:r>
        <w:t xml:space="preserve">Conclusion: Synthesizing the Role in Switzerland Zurich</w:t>
      </w:r>
    </w:p>
    <w:p>
      <w:pPr>
        <w:pStyle w:val="FirstParagraph"/>
      </w:pPr>
      <w:r>
        <w:t xml:space="preserve">/* Summarizing the key aspects of "Switzerland Zurich" and "Academic Researcher". */</w:t>
      </w:r>
    </w:p>
    <w:p>
      <w:pPr>
        <w:pStyle w:val="BodyText"/>
      </w:pPr>
      <w:r>
        <w:t xml:space="preserve">In conclusion, being an Academic Researcher in Switzerland Zurich is a prestigious endeavor that demands intellectual curiosity, methodological rigor, ethical integrity, and collaborative spirit. The unique ecosystem provided by institutions like ETH Zürich and UZH offers unparalleled support for groundbreaking research.</w:t>
      </w:r>
    </w:p>
    <w:p>
      <w:pPr>
        <w:pStyle w:val="BodyText"/>
      </w:pPr>
      <w:r>
        <w:t xml:space="preserve">The Seminar Presentation Slides outlined above highlight that success in this field requires more than just technical expertise; it demands a holistic understanding of the societal context in which research is conducted. By embracing interdisciplinary approaches and international collaboration, Academic Researchers in Switzerland Zurich contribute significantly to the global pool of knowledge.</w:t>
      </w:r>
    </w:p>
    <w:p>
      <w:pPr>
        <w:pStyle w:val="BodyText"/>
      </w:pPr>
      <w:r>
        <w:rPr>
          <w:bCs/>
          <w:b/>
        </w:rPr>
        <w:t xml:space="preserve">Final Thought:</w:t>
      </w:r>
      <w:r>
        <w:t xml:space="preserve"> </w:t>
      </w:r>
      <w:r>
        <w:t xml:space="preserve">The future of academia in this region depends on its ability to attract top talent and foster an environment where innovation thrives. As we continue our work, let us remember that every discovery made in Switzerland Zurich has the potential to impact lives worldwide. Thank you for your attention during this seminar presentation regarding the critical role of the Academic Researcher in this vibrant hub of knowledge.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Academic Researcher in Switzerland Zurich</dc:title>
  <dc:creator/>
  <dc:language>en</dc:language>
  <cp:keywords/>
  <dcterms:created xsi:type="dcterms:W3CDTF">2026-07-29T15:36:07Z</dcterms:created>
  <dcterms:modified xsi:type="dcterms:W3CDTF">2026-07-29T15:36:07Z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