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t xml:space="preserve">Navigating the Ecosystem of an Academic Researcher in United States New York City</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Today, we delve into the multifaceted role of an Academic Researcher within one of the most dynamic intellectual hubs on the planet: United States New York City. This city is not merely a financial capital; it is a global epicenter for higher education, scientific innovation, and cultural exchange.</w:t>
      </w:r>
    </w:p>
    <w:p>
      <w:pPr>
        <w:pStyle w:val="BodyText"/>
      </w:pPr>
      <w:r>
        <w:t xml:space="preserve">The term "Academic Researcher" implies a dedicated professional engaged in systematic investigation to establish facts, reach new conclusions, or develop theories. However, when situated in United States New York City, this role takes on unique characteristics defined by the city’s dense network of Ivy League institutions, cutting-edge medical centers, and vibrant private research labs. We will explore how these researchers navigate the specific pressures and opportunities presented by this metropolitan environment.</w:t>
      </w:r>
    </w:p>
    <w:bookmarkEnd w:id="21"/>
    <w:bookmarkStart w:id="22" w:name="X34e89d54fc98a5eee48d697b81e7a0ff3e4530f"/>
    <w:p>
      <w:pPr>
        <w:pStyle w:val="Heading2"/>
      </w:pPr>
      <w:r>
        <w:t xml:space="preserve">Slide 2: The Unique Landscape of United States New York City</w:t>
      </w:r>
    </w:p>
    <w:p>
      <w:pPr>
        <w:pStyle w:val="FirstParagraph"/>
      </w:pPr>
      <w:r>
        <w:t xml:space="preserve">To understand the Academic Researcher in this context, one must first appreciate the distinct ecosystem of United States New York City. Unlike traditional college towns where academia is isolated from urban life, here, research institutions are woven into the fabric of a bustling metropolis. Institutions such as Columbia University, New York University (NYU), and The Rockefeller University operate in close proximity to international organizations like the United Nations.</w:t>
      </w:r>
    </w:p>
    <w:p>
      <w:pPr>
        <w:pStyle w:val="BodyText"/>
      </w:pPr>
      <w:r>
        <w:t xml:space="preserve">This geographic concentration creates a synergy that is unparalleled. An Academic Researcher in United States New York City often finds themselves collaborating with policymakers, artists, entrepreneurs, and global health officials within minutes of their laboratory or library. This immediacy allows for interdisciplinary approaches that are rare elsewhere. The pressure is high, the cost of living is significant, but the potential for impact on a global scale is immense.</w:t>
      </w:r>
    </w:p>
    <w:bookmarkEnd w:id="22"/>
    <w:bookmarkStart w:id="23" w:name="X346ab6103d6f0e49d347369f3f9ff96677beff1"/>
    <w:p>
      <w:pPr>
        <w:pStyle w:val="Heading2"/>
      </w:pPr>
      <w:r>
        <w:t xml:space="preserve">Slide 3: Core Responsibilities of an Academic Researcher</w:t>
      </w:r>
    </w:p>
    <w:p>
      <w:pPr>
        <w:pStyle w:val="FirstParagraph"/>
      </w:pPr>
      <w:r>
        <w:t xml:space="preserve">The fundamental duties of an Academic Researcher remain consistent regardless of location, but the execution varies in United States New York City. Primary responsibilities include:</w:t>
      </w:r>
    </w:p>
    <w:p>
      <w:pPr>
        <w:numPr>
          <w:ilvl w:val="0"/>
          <w:numId w:val="1001"/>
        </w:numPr>
        <w:pStyle w:val="Compact"/>
      </w:pPr>
      <w:r>
        <w:rPr>
          <w:bCs/>
          <w:b/>
        </w:rPr>
        <w:t xml:space="preserve">Data Collection and Analysis:</w:t>
      </w:r>
      <w:r>
        <w:t xml:space="preserve"> </w:t>
      </w:r>
      <w:r>
        <w:t xml:space="preserve">Leveraging the vast digital infrastructure and diverse population data available in NYC to gather robust datasets.</w:t>
      </w:r>
    </w:p>
    <w:p>
      <w:pPr>
        <w:numPr>
          <w:ilvl w:val="0"/>
          <w:numId w:val="1001"/>
        </w:numPr>
        <w:pStyle w:val="Compact"/>
      </w:pPr>
      <w:r>
        <w:rPr>
          <w:bCs/>
          <w:b/>
        </w:rPr>
        <w:t xml:space="preserve">Publishing and Dissemination:</w:t>
      </w:r>
    </w:p>
    <w:p>
      <w:pPr>
        <w:numPr>
          <w:ilvl w:val="0"/>
          <w:numId w:val="1001"/>
        </w:numPr>
        <w:pStyle w:val="Compact"/>
      </w:pPr>
      <w:r>
        <w:rPr>
          <w:bCs/>
          <w:b/>
        </w:rPr>
        <w:t xml:space="preserve">Funding Acquisition:</w:t>
      </w:r>
      <w:r>
        <w:t xml:space="preserve"> </w:t>
      </w:r>
      <w:r>
        <w:t xml:space="preserve">Securing grants from a mix of federal bodies (like the NIH) and private foundations headquartered in New York. This is a critical skill for survival and success.</w:t>
      </w:r>
    </w:p>
    <w:p>
      <w:pPr>
        <w:numPr>
          <w:ilvl w:val="0"/>
          <w:numId w:val="1001"/>
        </w:numPr>
        <w:pStyle w:val="Compact"/>
      </w:pPr>
      <w:r>
        <w:rPr>
          <w:bCs/>
          <w:b/>
        </w:rPr>
        <w:t xml:space="preserve">Mentorship:</w:t>
      </w:r>
    </w:p>
    <w:bookmarkEnd w:id="23"/>
    <w:bookmarkStart w:id="24" w:name="Xd95354d0b6d59334e25d7e255538105ac00618a"/>
    <w:p>
      <w:pPr>
        <w:pStyle w:val="Heading2"/>
      </w:pPr>
      <w:r>
        <w:t xml:space="preserve">Slide 4: Interdisciplinary Collaboration in a Metropolis</w:t>
      </w:r>
    </w:p>
    <w:p>
      <w:pPr>
        <w:pStyle w:val="FirstParagraph"/>
      </w:pPr>
      <w:r>
        <w:t xml:space="preserve">In United States New York City, the siloed nature of traditional research is breaking down. An Academic Researcher is increasingly expected to engage with other disciplines. For instance, a sociologist studying urban poverty might collaborate with an economist from a local business school and a data scientist from a tech startup in Midtown Manhattan.</w:t>
      </w:r>
    </w:p>
    <w:p>
      <w:pPr>
        <w:pStyle w:val="BodyText"/>
      </w:pPr>
      <w:r>
        <w:t xml:space="preserve">This collaboration is facilitated by the city’s density of conferences, seminars, and public lectures. The Academic Researcher must be adept at translating complex ideas for non-specialist audiences. Whether presenting at a symposium hosted by the American Museum of Natural History or discussing policy with staff at City Hall, communication skills are as vital as experimental design. This cross-pollination of ideas is a hallmark of research in United States New York City.</w:t>
      </w:r>
    </w:p>
    <w:bookmarkEnd w:id="24"/>
    <w:bookmarkStart w:id="25" w:name="X274177ea9760c88dc0cd7a4eb37482cc7b6644c"/>
    <w:p>
      <w:pPr>
        <w:pStyle w:val="Heading2"/>
      </w:pPr>
      <w:r>
        <w:t xml:space="preserve">Slide 5: Challenges Specific to the Region</w:t>
      </w:r>
    </w:p>
    <w:p>
      <w:pPr>
        <w:pStyle w:val="FirstParagraph"/>
      </w:pPr>
      <w:r>
        <w:t xml:space="preserve">We must address the significant challenges faced by an Academic Researcher in United States New York City. The primary obstacle is financial pressure. The cost of living in NYC is among the highest in the world, which can strain salaries that are competitive but often lag behind private sector equivalents.</w:t>
      </w:r>
    </w:p>
    <w:p>
      <w:pPr>
        <w:pStyle w:val="BodyText"/>
      </w:pPr>
      <w:r>
        <w:t xml:space="preserve">Additionally, there is intense competition for space and resources. Laboratory space and office hours are premium commodities. Furthermore, the fast-paced nature of city life can lead to burnout. Academic Researchers must balance the rigorous demands of tenure-track evaluations with the constant stimulation and noise of urban living. Managing work-life integration becomes a critical professional skill in itself.</w:t>
      </w:r>
    </w:p>
    <w:bookmarkEnd w:id="25"/>
    <w:bookmarkStart w:id="26" w:name="Xa6bc69fcae1ad47672d31e055f4c6eb99cf9763"/>
    <w:p>
      <w:pPr>
        <w:pStyle w:val="Heading2"/>
      </w:pPr>
      <w:r>
        <w:t xml:space="preserve">Slide 6: The Impact on Public Policy and Society</w:t>
      </w:r>
    </w:p>
    <w:p>
      <w:pPr>
        <w:pStyle w:val="FirstParagraph"/>
      </w:pPr>
      <w:r>
        <w:t xml:space="preserve">The role of the Academic Researcher extends beyond the university walls. In United States New York City, researchers are directly involved in shaping public policy. They serve as experts for city councils, advise mayoral administrations, and consult for international agencies based in Manhattan.</w:t>
      </w:r>
    </w:p>
    <w:p>
      <w:pPr>
        <w:pStyle w:val="BodyText"/>
      </w:pPr>
      <w:r>
        <w:t xml:space="preserve">For example, during recent public health emergencies, researchers from NYC institutions provided critical data that guided quarantine measures and vaccination strategies. This direct line of influence means that an Academic Researcher in this region bears a heightened sense of civic responsibility. Their work has immediate, tangible effects on the lives of millions of residents in United States New York City.</w:t>
      </w:r>
    </w:p>
    <w:bookmarkEnd w:id="26"/>
    <w:bookmarkStart w:id="27" w:name="slide-7-future-trends-and-innovations"/>
    <w:p>
      <w:pPr>
        <w:pStyle w:val="Heading2"/>
      </w:pPr>
      <w:r>
        <w:t xml:space="preserve">Slide 7: Future Trends and Innovations</w:t>
      </w:r>
    </w:p>
    <w:p>
      <w:pPr>
        <w:pStyle w:val="FirstParagraph"/>
      </w:pPr>
      <w:r>
        <w:t xml:space="preserve">Looking forward, the position of an Academic Researcher in United States New York City is evolving. There is a growing emphasis on open science and data sharing. The city’s robust tech sector provides new tools for simulation, artificial intelligence, and big data analytics that traditional researchers are beginning to adopt.</w:t>
      </w:r>
    </w:p>
    <w:p>
      <w:pPr>
        <w:pStyle w:val="BodyText"/>
      </w:pPr>
      <w:r>
        <w:t xml:space="preserve">Moreover, there is a push towards greater equity in research funding and participation. Initiatives aimed at including underrepresented communities in scientific studies are gaining traction in United States New York City. Academic Researchers are expected to be leaders not just in discovery, but also in fostering inclusive environments that reflect the diversity of the city they inhabit.</w:t>
      </w:r>
    </w:p>
    <w:bookmarkEnd w:id="27"/>
    <w:bookmarkStart w:id="28" w:name="slide-8-conclusion-and-call-to-action"/>
    <w:p>
      <w:pPr>
        <w:pStyle w:val="Heading2"/>
      </w:pPr>
      <w:r>
        <w:t xml:space="preserve">Slide 8: Conclusion and Call to Action</w:t>
      </w:r>
    </w:p>
    <w:p>
      <w:pPr>
        <w:pStyle w:val="FirstParagraph"/>
      </w:pPr>
      <w:r>
        <w:t xml:space="preserve">In conclusion, being an Academic Researcher in United States New York City is a unique vocation that combines rigorous intellectual pursuit with immediate societal relevance. It requires resilience, adaptability, and a commitment to collaboration. The resources available are vast, but the expectations are equally high.</w:t>
      </w:r>
    </w:p>
    <w:p>
      <w:pPr>
        <w:pStyle w:val="BodyText"/>
      </w:pPr>
      <w:r>
        <w:t xml:space="preserve">We encourage all attendees—whether they are aspiring students or established professionals—to embrace the opportunities presented by this vibrant ecosystem. Engage with your neighbors across disciplines, utilize the city’s unique infrastructure, and remember that your research has the power to change lives in United States New York City and beyond.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Academic Researchers in United States New York City</dc:title>
  <dc:creator/>
  <dc:language>en</dc:language>
  <cp:keywords/>
  <dcterms:created xsi:type="dcterms:W3CDTF">2026-07-30T10:10:14Z</dcterms:created>
  <dcterms:modified xsi:type="dcterms:W3CDTF">2026-07-30T10:10:14Z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